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61B965C1" w:rsidR="00F4525C" w:rsidRPr="00287653" w:rsidRDefault="00C61793" w:rsidP="00115957">
          <w:pPr>
            <w:pStyle w:val="VCAADocumenttitle"/>
            <w:spacing w:before="240"/>
            <w:rPr>
              <w:b w:val="0"/>
              <w:bCs w:val="0"/>
              <w:noProof w:val="0"/>
              <w:sz w:val="40"/>
              <w:szCs w:val="40"/>
            </w:rPr>
          </w:pPr>
          <w:r>
            <w:rPr>
              <w:b w:val="0"/>
              <w:bCs w:val="0"/>
              <w:noProof w:val="0"/>
              <w:sz w:val="40"/>
              <w:szCs w:val="40"/>
            </w:rPr>
            <w:t>Humanities – Geography scope and sequence</w:t>
          </w:r>
          <w:r w:rsidR="008D4CA0">
            <w:rPr>
              <w:b w:val="0"/>
              <w:bCs w:val="0"/>
              <w:noProof w:val="0"/>
              <w:sz w:val="40"/>
              <w:szCs w:val="40"/>
            </w:rPr>
            <w:t>: Level</w:t>
          </w:r>
          <w:r w:rsidR="005E71ED">
            <w:rPr>
              <w:b w:val="0"/>
              <w:bCs w:val="0"/>
              <w:noProof w:val="0"/>
              <w:sz w:val="40"/>
              <w:szCs w:val="40"/>
            </w:rPr>
            <w:t>s</w:t>
          </w:r>
          <w:r w:rsidR="008D4CA0">
            <w:rPr>
              <w:b w:val="0"/>
              <w:bCs w:val="0"/>
              <w:noProof w:val="0"/>
              <w:sz w:val="40"/>
              <w:szCs w:val="40"/>
            </w:rPr>
            <w:t xml:space="preserve"> </w:t>
          </w:r>
          <w:r w:rsidR="00705550">
            <w:rPr>
              <w:b w:val="0"/>
              <w:bCs w:val="0"/>
              <w:noProof w:val="0"/>
              <w:sz w:val="40"/>
              <w:szCs w:val="40"/>
            </w:rPr>
            <w:t xml:space="preserve">7 to </w:t>
          </w:r>
          <w:r w:rsidR="008D4CA0">
            <w:rPr>
              <w:b w:val="0"/>
              <w:bCs w:val="0"/>
              <w:noProof w:val="0"/>
              <w:sz w:val="40"/>
              <w:szCs w:val="40"/>
            </w:rPr>
            <w:t>10</w:t>
          </w:r>
        </w:p>
      </w:sdtContent>
    </w:sdt>
    <w:tbl>
      <w:tblPr>
        <w:tblStyle w:val="TableGrid"/>
        <w:tblW w:w="22788" w:type="dxa"/>
        <w:tblLook w:val="04A0" w:firstRow="1" w:lastRow="0" w:firstColumn="1" w:lastColumn="0" w:noHBand="0" w:noVBand="1"/>
        <w:tblCaption w:val="Level 7 to Level 10 content descriptions and achievement standards, showing sequencing of content"/>
      </w:tblPr>
      <w:tblGrid>
        <w:gridCol w:w="4557"/>
        <w:gridCol w:w="4558"/>
        <w:gridCol w:w="2279"/>
        <w:gridCol w:w="2278"/>
        <w:gridCol w:w="4558"/>
        <w:gridCol w:w="4558"/>
      </w:tblGrid>
      <w:tr w:rsidR="00705550" w:rsidRPr="00287653" w14:paraId="3C4EB7DC" w14:textId="77777777" w:rsidTr="005E71ED">
        <w:trPr>
          <w:trHeight w:val="20"/>
          <w:tblHeader/>
        </w:trPr>
        <w:tc>
          <w:tcPr>
            <w:tcW w:w="11394" w:type="dxa"/>
            <w:gridSpan w:val="3"/>
            <w:shd w:val="clear" w:color="auto" w:fill="0F7EB4"/>
            <w:vAlign w:val="center"/>
          </w:tcPr>
          <w:p w14:paraId="29F36C66" w14:textId="6F8FEE20" w:rsidR="00705550" w:rsidRPr="00287653" w:rsidRDefault="00705550" w:rsidP="0029316D">
            <w:pPr>
              <w:pStyle w:val="VCAAtablecondensedheading"/>
              <w:jc w:val="center"/>
              <w:rPr>
                <w:b/>
                <w:bCs/>
                <w:color w:val="FFFFFF" w:themeColor="background1"/>
                <w:lang w:val="en-AU"/>
              </w:rPr>
            </w:pPr>
            <w:r w:rsidRPr="00287653">
              <w:rPr>
                <w:b/>
                <w:bCs/>
                <w:color w:val="FFFFFF" w:themeColor="background1"/>
                <w:lang w:val="en-AU"/>
              </w:rPr>
              <w:t>Levels 7 and 8</w:t>
            </w:r>
          </w:p>
        </w:tc>
        <w:tc>
          <w:tcPr>
            <w:tcW w:w="11394" w:type="dxa"/>
            <w:gridSpan w:val="3"/>
            <w:shd w:val="clear" w:color="auto" w:fill="0F7EB4"/>
            <w:vAlign w:val="center"/>
          </w:tcPr>
          <w:p w14:paraId="7A924258" w14:textId="6B050059" w:rsidR="00705550" w:rsidRPr="00287653" w:rsidRDefault="00705550" w:rsidP="0029316D">
            <w:pPr>
              <w:pStyle w:val="VCAAtablecondensedheading"/>
              <w:jc w:val="center"/>
              <w:rPr>
                <w:b/>
                <w:bCs/>
                <w:color w:val="FFFFFF" w:themeColor="background1"/>
                <w:lang w:val="en-AU"/>
              </w:rPr>
            </w:pPr>
            <w:r w:rsidRPr="00287653">
              <w:rPr>
                <w:b/>
                <w:bCs/>
                <w:color w:val="FFFFFF" w:themeColor="background1"/>
                <w:lang w:val="en-AU"/>
              </w:rPr>
              <w:t>Levels 9 and 10</w:t>
            </w:r>
          </w:p>
        </w:tc>
      </w:tr>
      <w:tr w:rsidR="000256CC" w:rsidRPr="00287653" w14:paraId="5A943047" w14:textId="77777777" w:rsidTr="005E71ED">
        <w:trPr>
          <w:trHeight w:val="20"/>
        </w:trPr>
        <w:tc>
          <w:tcPr>
            <w:tcW w:w="4557" w:type="dxa"/>
            <w:shd w:val="clear" w:color="auto" w:fill="000000" w:themeFill="text1"/>
          </w:tcPr>
          <w:p w14:paraId="05CCA2C3" w14:textId="7082DEC8" w:rsidR="000256CC" w:rsidRPr="00287653" w:rsidRDefault="000256CC" w:rsidP="001A7E67">
            <w:pPr>
              <w:pStyle w:val="VCAAtabletextnarrow"/>
              <w:rPr>
                <w:b/>
                <w:bCs/>
                <w:color w:val="FFFFFF" w:themeColor="background1"/>
                <w:lang w:val="en-AU"/>
              </w:rPr>
            </w:pPr>
            <w:r w:rsidRPr="00287653">
              <w:rPr>
                <w:b/>
                <w:bCs/>
                <w:color w:val="FFFFFF" w:themeColor="background1"/>
                <w:lang w:val="en-AU"/>
              </w:rPr>
              <w:t>Achievement standard</w:t>
            </w:r>
          </w:p>
        </w:tc>
        <w:tc>
          <w:tcPr>
            <w:tcW w:w="4558" w:type="dxa"/>
            <w:shd w:val="clear" w:color="auto" w:fill="000000" w:themeFill="text1"/>
          </w:tcPr>
          <w:p w14:paraId="168CD814" w14:textId="77777777" w:rsidR="000256CC" w:rsidRPr="00287653" w:rsidRDefault="000256CC" w:rsidP="001A7E67">
            <w:pPr>
              <w:pStyle w:val="VCAAtabletextnarrow"/>
              <w:rPr>
                <w:b/>
                <w:bCs/>
                <w:color w:val="FFFFFF" w:themeColor="background1"/>
                <w:lang w:val="en-AU"/>
              </w:rPr>
            </w:pPr>
          </w:p>
        </w:tc>
        <w:tc>
          <w:tcPr>
            <w:tcW w:w="4557" w:type="dxa"/>
            <w:gridSpan w:val="2"/>
            <w:shd w:val="clear" w:color="auto" w:fill="000000" w:themeFill="text1"/>
          </w:tcPr>
          <w:p w14:paraId="344A2473" w14:textId="77777777" w:rsidR="000256CC" w:rsidRPr="00287653"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287653"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287653" w:rsidRDefault="000256CC" w:rsidP="001A7E67">
            <w:pPr>
              <w:pStyle w:val="VCAAtabletextnarrow"/>
              <w:rPr>
                <w:b/>
                <w:bCs/>
                <w:color w:val="FFFFFF" w:themeColor="background1"/>
                <w:lang w:val="en-AU"/>
              </w:rPr>
            </w:pPr>
          </w:p>
        </w:tc>
      </w:tr>
      <w:tr w:rsidR="00705550" w:rsidRPr="00287653" w14:paraId="16604A39" w14:textId="77777777" w:rsidTr="005E71ED">
        <w:trPr>
          <w:trHeight w:val="20"/>
        </w:trPr>
        <w:tc>
          <w:tcPr>
            <w:tcW w:w="11394" w:type="dxa"/>
            <w:gridSpan w:val="3"/>
          </w:tcPr>
          <w:p w14:paraId="5503166C" w14:textId="77777777" w:rsidR="00705550" w:rsidRPr="00C61793" w:rsidRDefault="00705550" w:rsidP="00C61793">
            <w:pPr>
              <w:pStyle w:val="VCAAtabletextnarrow"/>
              <w:spacing w:before="60" w:after="60"/>
              <w:rPr>
                <w:lang w:val="en-AU"/>
              </w:rPr>
            </w:pPr>
            <w:r w:rsidRPr="00C61793">
              <w:rPr>
                <w:lang w:val="en-AU"/>
              </w:rPr>
              <w:t xml:space="preserve">By the end of Level 8, students explain the interconnections between people and places and environments, and environmental processes. They explain how these interconnections change places or environments. Students explain responses or strategies to address a geographical phenomenon, issue or challenge, referring to environmental, economic or social factors. They explain the sustainable management of water as a valuable renewable resource. Students explain liveability and consider the ways in which it is measured and changed by people. They analyse ways that human activities change landforms and landscapes and ways of managing and protecting them. Students explain the processes and patterns of urbanisation, issues for the sustainability of Australia’s cities and impacts of climate change. </w:t>
            </w:r>
          </w:p>
          <w:p w14:paraId="728002E0" w14:textId="77777777" w:rsidR="00705550" w:rsidRPr="00C61793" w:rsidRDefault="00705550" w:rsidP="00C61793">
            <w:pPr>
              <w:pStyle w:val="VCAAtabletextnarrow"/>
              <w:spacing w:before="60" w:after="60"/>
              <w:rPr>
                <w:lang w:val="en-AU"/>
              </w:rPr>
            </w:pPr>
            <w:r w:rsidRPr="00C61793">
              <w:rPr>
                <w:lang w:val="en-AU"/>
              </w:rPr>
              <w:t>Students develop relevant questions about a geographical phenomenon, issue or challenge. They collect, organise, process and represent information and data from primary and secondary sources using geospatial technologies. Students interpret and analyse data and information to explain patterns and trends and infer relationships. They draw reasoned conclusions, consider ethical values about the impact of the geographical phenomenon, issue or challenge. Students decide on appropriate strategies for action and explain potential impacts. Students create descriptions, explanations and actions, using geographical knowledge, methods and concepts, and they reference findings from appropriate sources.</w:t>
            </w:r>
          </w:p>
          <w:p w14:paraId="7FE66046" w14:textId="76BC57B3" w:rsidR="00705550" w:rsidRPr="00287653" w:rsidRDefault="00705550" w:rsidP="00A27391">
            <w:pPr>
              <w:pStyle w:val="VCAAtabletextnarrow"/>
              <w:spacing w:before="60" w:after="60"/>
              <w:rPr>
                <w:lang w:val="en-AU"/>
              </w:rPr>
            </w:pPr>
          </w:p>
        </w:tc>
        <w:tc>
          <w:tcPr>
            <w:tcW w:w="11394" w:type="dxa"/>
            <w:gridSpan w:val="3"/>
          </w:tcPr>
          <w:p w14:paraId="0818C12C" w14:textId="77777777" w:rsidR="00705550" w:rsidRPr="00C61793" w:rsidRDefault="00705550" w:rsidP="00C61793">
            <w:pPr>
              <w:pStyle w:val="VCAAtabletextnarrow"/>
              <w:spacing w:before="60" w:after="60"/>
              <w:rPr>
                <w:lang w:val="en-AU"/>
              </w:rPr>
            </w:pPr>
            <w:r w:rsidRPr="00C61793">
              <w:rPr>
                <w:lang w:val="en-AU"/>
              </w:rPr>
              <w:t>By the end of Level 10, students explain how the interactions of people and environmental processes at different scales change the characteristics of</w:t>
            </w:r>
            <w:r w:rsidRPr="00C61793">
              <w:rPr>
                <w:rFonts w:ascii="Arial" w:hAnsi="Arial"/>
                <w:lang w:val="en-AU"/>
              </w:rPr>
              <w:t> </w:t>
            </w:r>
            <w:r w:rsidRPr="00C61793">
              <w:rPr>
                <w:lang w:val="en-AU"/>
              </w:rPr>
              <w:t>places. Students explain the impacts of human activity on environments, and the effect of environments on human activity, over time. They evaluate the distribution of a geographical phenomenon and its implications. Students evaluate interconnections between people and places and environments. They analyse changes that result from these interconnections and their consequences. They analyse sustainability and how it can be considered to understand environmental issues. Students</w:t>
            </w:r>
            <w:r w:rsidRPr="00C61793">
              <w:rPr>
                <w:rFonts w:ascii="Arial" w:hAnsi="Arial"/>
                <w:lang w:val="en-AU"/>
              </w:rPr>
              <w:t> </w:t>
            </w:r>
            <w:r w:rsidRPr="00C61793">
              <w:rPr>
                <w:lang w:val="en-AU"/>
              </w:rPr>
              <w:t>evaluate strategies to address a geographical phenomenon, issue or challenge using environmental, social and economic criteria.</w:t>
            </w:r>
          </w:p>
          <w:p w14:paraId="38B76337" w14:textId="77777777" w:rsidR="00705550" w:rsidRPr="00C61793" w:rsidRDefault="00705550" w:rsidP="00C61793">
            <w:pPr>
              <w:pStyle w:val="VCAAtabletextnarrow"/>
              <w:spacing w:before="60" w:after="60"/>
              <w:rPr>
                <w:lang w:val="en-AU"/>
              </w:rPr>
            </w:pPr>
            <w:r w:rsidRPr="00C61793">
              <w:rPr>
                <w:lang w:val="en-AU"/>
              </w:rPr>
              <w:t>Students develop a range of relevant questions about a geographical phenomenon, issue or challenge. They collect, process, compare and represent relevant and reliable geographical information and data using geospatial technologies. Students interpret and evaluate information and data to make generalisations and predictions, explain significant patterns and trends, and infer relationships. They consider ethical values and perspectives and justify responses to a phenomenon, issue or challenge. Students develop and evaluate strategies using criteria, recommend a strategy and explain the predicted impacts. They create explanations and actions, using geographical knowledge, methods and concepts, and they synthesise and reference findings from appropriate sources.</w:t>
            </w:r>
          </w:p>
          <w:p w14:paraId="0FE319C5" w14:textId="02302A72" w:rsidR="00705550" w:rsidRPr="00287653" w:rsidRDefault="00705550" w:rsidP="00A27391">
            <w:pPr>
              <w:pStyle w:val="VCAAtabletextnarrow"/>
              <w:spacing w:before="60" w:after="60"/>
              <w:rPr>
                <w:lang w:val="en-AU"/>
              </w:rPr>
            </w:pPr>
          </w:p>
        </w:tc>
      </w:tr>
      <w:tr w:rsidR="005A0A2D" w:rsidRPr="00287653" w14:paraId="43AEC8C9" w14:textId="77777777" w:rsidTr="005E71ED">
        <w:trPr>
          <w:trHeight w:val="20"/>
        </w:trPr>
        <w:tc>
          <w:tcPr>
            <w:tcW w:w="22788" w:type="dxa"/>
            <w:gridSpan w:val="6"/>
            <w:shd w:val="clear" w:color="auto" w:fill="000000" w:themeFill="text1"/>
          </w:tcPr>
          <w:p w14:paraId="7C758651" w14:textId="5B7606E5" w:rsidR="005A0A2D" w:rsidRPr="00287653" w:rsidRDefault="005A0A2D" w:rsidP="00E05A2B">
            <w:pPr>
              <w:pStyle w:val="VCAAtableheadingsub-strand"/>
              <w:rPr>
                <w:noProof w:val="0"/>
                <w:color w:val="FFFFFF" w:themeColor="background1"/>
              </w:rPr>
            </w:pPr>
            <w:r w:rsidRPr="00287653">
              <w:rPr>
                <w:noProof w:val="0"/>
                <w:color w:val="FFFFFF" w:themeColor="background1"/>
              </w:rPr>
              <w:t>Content descriptions</w:t>
            </w:r>
          </w:p>
        </w:tc>
      </w:tr>
      <w:tr w:rsidR="005A0A2D" w:rsidRPr="00287653" w14:paraId="024DA849" w14:textId="77777777" w:rsidTr="005E71ED">
        <w:trPr>
          <w:trHeight w:val="20"/>
        </w:trPr>
        <w:tc>
          <w:tcPr>
            <w:tcW w:w="22788" w:type="dxa"/>
            <w:gridSpan w:val="6"/>
            <w:shd w:val="clear" w:color="auto" w:fill="F2F2F2" w:themeFill="background1" w:themeFillShade="F2"/>
          </w:tcPr>
          <w:p w14:paraId="5260134D" w14:textId="34188807" w:rsidR="005A0A2D" w:rsidRPr="00287653" w:rsidRDefault="005A0A2D" w:rsidP="00E05A2B">
            <w:pPr>
              <w:pStyle w:val="VCAAtableheadingsub-strand"/>
              <w:rPr>
                <w:noProof w:val="0"/>
              </w:rPr>
            </w:pPr>
            <w:bookmarkStart w:id="0" w:name="_Hlk146113915"/>
            <w:r w:rsidRPr="00287653">
              <w:rPr>
                <w:noProof w:val="0"/>
              </w:rPr>
              <w:t xml:space="preserve">Strand: </w:t>
            </w:r>
            <w:r w:rsidR="00AB0A6D" w:rsidRPr="00287653">
              <w:rPr>
                <w:noProof w:val="0"/>
              </w:rPr>
              <w:t xml:space="preserve">Geographical </w:t>
            </w:r>
            <w:r w:rsidR="00D24E3D" w:rsidRPr="00287653">
              <w:rPr>
                <w:noProof w:val="0"/>
              </w:rPr>
              <w:t>Knowledge and Understanding</w:t>
            </w:r>
            <w:r w:rsidRPr="00287653">
              <w:rPr>
                <w:noProof w:val="0"/>
              </w:rPr>
              <w:t xml:space="preserve"> </w:t>
            </w:r>
          </w:p>
        </w:tc>
      </w:tr>
      <w:bookmarkEnd w:id="0"/>
      <w:tr w:rsidR="00705550" w:rsidRPr="00287653" w14:paraId="1798FA15" w14:textId="77777777" w:rsidTr="005E71ED">
        <w:trPr>
          <w:trHeight w:val="20"/>
        </w:trPr>
        <w:tc>
          <w:tcPr>
            <w:tcW w:w="11394" w:type="dxa"/>
            <w:gridSpan w:val="3"/>
            <w:shd w:val="clear" w:color="auto" w:fill="FFFFFF" w:themeFill="background1"/>
          </w:tcPr>
          <w:p w14:paraId="2FF9E7D1" w14:textId="2AB485BC" w:rsidR="00705550" w:rsidRPr="00287653" w:rsidRDefault="00705550" w:rsidP="007F40FF">
            <w:pPr>
              <w:pStyle w:val="VCAAtableheadingsub-strand"/>
              <w:rPr>
                <w:noProof w:val="0"/>
                <w:color w:val="auto"/>
              </w:rPr>
            </w:pPr>
            <w:r w:rsidRPr="00287653">
              <w:rPr>
                <w:noProof w:val="0"/>
                <w:color w:val="auto"/>
              </w:rPr>
              <w:t>Sub-strand: Water in the world</w:t>
            </w:r>
          </w:p>
        </w:tc>
        <w:tc>
          <w:tcPr>
            <w:tcW w:w="11394" w:type="dxa"/>
            <w:gridSpan w:val="3"/>
            <w:shd w:val="clear" w:color="auto" w:fill="FFFFFF" w:themeFill="background1"/>
          </w:tcPr>
          <w:p w14:paraId="75E970CA" w14:textId="6E97B9E0" w:rsidR="00705550" w:rsidRPr="00287653" w:rsidRDefault="00705550" w:rsidP="007F40FF">
            <w:pPr>
              <w:pStyle w:val="VCAAtableheadingsub-strand"/>
              <w:rPr>
                <w:noProof w:val="0"/>
                <w:color w:val="auto"/>
              </w:rPr>
            </w:pPr>
            <w:r w:rsidRPr="00287653">
              <w:rPr>
                <w:noProof w:val="0"/>
                <w:color w:val="auto"/>
              </w:rPr>
              <w:t>Sub-strand: Biomes and food security</w:t>
            </w:r>
          </w:p>
        </w:tc>
      </w:tr>
      <w:tr w:rsidR="00705550" w:rsidRPr="00287653" w14:paraId="02C6EAE6" w14:textId="77777777" w:rsidTr="005E71ED">
        <w:trPr>
          <w:trHeight w:val="20"/>
        </w:trPr>
        <w:tc>
          <w:tcPr>
            <w:tcW w:w="11394" w:type="dxa"/>
            <w:gridSpan w:val="3"/>
            <w:shd w:val="clear" w:color="auto" w:fill="FFFFFF" w:themeFill="background1"/>
          </w:tcPr>
          <w:p w14:paraId="1175987B" w14:textId="7AB0EE66" w:rsidR="00705550" w:rsidRPr="00287653" w:rsidRDefault="00705550" w:rsidP="007F40FF">
            <w:pPr>
              <w:pStyle w:val="VCAAtableheadingsub-strand"/>
              <w:rPr>
                <w:noProof w:val="0"/>
                <w:color w:val="auto"/>
              </w:rPr>
            </w:pPr>
            <w:bookmarkStart w:id="1" w:name="_Hlk161255441"/>
            <w:r w:rsidRPr="00287653">
              <w:rPr>
                <w:b w:val="0"/>
                <w:bCs w:val="0"/>
                <w:i/>
                <w:iCs/>
                <w:noProof w:val="0"/>
                <w:color w:val="808080" w:themeColor="background1" w:themeShade="80"/>
              </w:rPr>
              <w:t>Students learn about:</w:t>
            </w:r>
          </w:p>
        </w:tc>
        <w:tc>
          <w:tcPr>
            <w:tcW w:w="11394" w:type="dxa"/>
            <w:gridSpan w:val="3"/>
            <w:shd w:val="clear" w:color="auto" w:fill="FFFFFF" w:themeFill="background1"/>
          </w:tcPr>
          <w:p w14:paraId="676758CF" w14:textId="70B6AA6D" w:rsidR="00705550" w:rsidRPr="00287653" w:rsidRDefault="00705550" w:rsidP="007F40FF">
            <w:pPr>
              <w:pStyle w:val="VCAAtableheadingsub-strand"/>
              <w:rPr>
                <w:noProof w:val="0"/>
                <w:color w:val="auto"/>
              </w:rPr>
            </w:pPr>
            <w:r w:rsidRPr="00287653">
              <w:rPr>
                <w:b w:val="0"/>
                <w:bCs w:val="0"/>
                <w:i/>
                <w:iCs/>
                <w:noProof w:val="0"/>
                <w:color w:val="808080" w:themeColor="background1" w:themeShade="80"/>
              </w:rPr>
              <w:t>Students learn about:</w:t>
            </w:r>
          </w:p>
        </w:tc>
      </w:tr>
      <w:bookmarkEnd w:id="1"/>
      <w:tr w:rsidR="00705550" w:rsidRPr="00287653" w14:paraId="584B54D0" w14:textId="77777777" w:rsidTr="005E71ED">
        <w:trPr>
          <w:trHeight w:val="20"/>
        </w:trPr>
        <w:tc>
          <w:tcPr>
            <w:tcW w:w="11394" w:type="dxa"/>
            <w:gridSpan w:val="3"/>
          </w:tcPr>
          <w:p w14:paraId="2546CEF9" w14:textId="77777777" w:rsidR="00705550" w:rsidRPr="00E44750" w:rsidRDefault="00705550" w:rsidP="00AF7385">
            <w:pPr>
              <w:pStyle w:val="VCAAtabletextnarrow"/>
              <w:rPr>
                <w:lang w:val="en-AU"/>
              </w:rPr>
            </w:pPr>
            <w:r w:rsidRPr="00E44750">
              <w:rPr>
                <w:lang w:val="en-AU"/>
              </w:rPr>
              <w:t>the classification of water as a renewable resource, the forms that it takes as a resource in the water cycle, and the ways in which flows of water connect and change places</w:t>
            </w:r>
          </w:p>
          <w:p w14:paraId="0A317CEF" w14:textId="287EEC4B" w:rsidR="00705550" w:rsidRPr="00287653" w:rsidRDefault="00705550" w:rsidP="00AF7385">
            <w:pPr>
              <w:pStyle w:val="VCAAtabletextnarrow"/>
            </w:pPr>
            <w:r w:rsidRPr="00E44750">
              <w:rPr>
                <w:lang w:eastAsia="en-AU"/>
              </w:rPr>
              <w:t>VC2HG8K01</w:t>
            </w:r>
          </w:p>
        </w:tc>
        <w:tc>
          <w:tcPr>
            <w:tcW w:w="11394" w:type="dxa"/>
            <w:gridSpan w:val="3"/>
          </w:tcPr>
          <w:p w14:paraId="1C287564" w14:textId="77777777" w:rsidR="00705550" w:rsidRPr="00E44750" w:rsidRDefault="00705550" w:rsidP="00AF7385">
            <w:pPr>
              <w:pStyle w:val="VCAAtabletextnarrow"/>
              <w:rPr>
                <w:lang w:val="en-AU"/>
              </w:rPr>
            </w:pPr>
            <w:r w:rsidRPr="00E44750">
              <w:rPr>
                <w:lang w:val="en-AU"/>
              </w:rPr>
              <w:t>the distribution and characteristics of biomes as regions with distinctive climates, vegetation and biomass productivity, and the potential to produce</w:t>
            </w:r>
            <w:r w:rsidRPr="00E44750">
              <w:rPr>
                <w:strike/>
                <w:lang w:val="en-AU"/>
              </w:rPr>
              <w:t xml:space="preserve"> </w:t>
            </w:r>
            <w:r w:rsidRPr="00E44750">
              <w:rPr>
                <w:lang w:val="en-AU"/>
              </w:rPr>
              <w:t>food</w:t>
            </w:r>
          </w:p>
          <w:p w14:paraId="27929878" w14:textId="572C5106" w:rsidR="00705550" w:rsidRPr="00287653" w:rsidRDefault="00705550" w:rsidP="00AF7385">
            <w:pPr>
              <w:pStyle w:val="VCAAtabletextnarrow"/>
            </w:pPr>
            <w:r w:rsidRPr="00E44750">
              <w:rPr>
                <w:lang w:eastAsia="en-AU"/>
              </w:rPr>
              <w:t>VC2HG10K01</w:t>
            </w:r>
          </w:p>
        </w:tc>
      </w:tr>
      <w:tr w:rsidR="00705550" w:rsidRPr="00287653" w14:paraId="46400716" w14:textId="77777777" w:rsidTr="005E71ED">
        <w:trPr>
          <w:trHeight w:val="20"/>
        </w:trPr>
        <w:tc>
          <w:tcPr>
            <w:tcW w:w="11394" w:type="dxa"/>
            <w:gridSpan w:val="3"/>
          </w:tcPr>
          <w:p w14:paraId="283BB7D0" w14:textId="77777777" w:rsidR="00705550" w:rsidRPr="00E44750" w:rsidRDefault="00705550" w:rsidP="00AF7385">
            <w:pPr>
              <w:pStyle w:val="VCAAtabletextnarrow"/>
              <w:rPr>
                <w:lang w:val="en-AU"/>
              </w:rPr>
            </w:pPr>
            <w:r w:rsidRPr="00E44750">
              <w:rPr>
                <w:lang w:val="en-AU"/>
              </w:rPr>
              <w:t>the environmental, economic, cultural, spiritual and aesthetic uses and value of water, including for Aboriginal and Torres Strait Islander Peoples and peoples of the Asia region</w:t>
            </w:r>
          </w:p>
          <w:p w14:paraId="6D562C32" w14:textId="160773BE" w:rsidR="00705550" w:rsidRPr="00287653" w:rsidRDefault="00705550" w:rsidP="00AF7385">
            <w:pPr>
              <w:pStyle w:val="VCAAtabletextnarrow"/>
            </w:pPr>
            <w:r w:rsidRPr="00E44750">
              <w:t>VC2HG8K02</w:t>
            </w:r>
          </w:p>
        </w:tc>
        <w:tc>
          <w:tcPr>
            <w:tcW w:w="11394" w:type="dxa"/>
            <w:gridSpan w:val="3"/>
          </w:tcPr>
          <w:p w14:paraId="5A2D28E5" w14:textId="77777777" w:rsidR="00705550" w:rsidRPr="00E44750" w:rsidRDefault="00705550" w:rsidP="00AF7385">
            <w:pPr>
              <w:pStyle w:val="VCAAtabletextnarrow"/>
              <w:rPr>
                <w:lang w:val="en-AU"/>
              </w:rPr>
            </w:pPr>
            <w:r w:rsidRPr="00E44750">
              <w:rPr>
                <w:lang w:val="en-AU"/>
              </w:rPr>
              <w:t xml:space="preserve">the environmental, economic and technological factors that influence crop production in Australia </w:t>
            </w:r>
            <w:r w:rsidRPr="00A63D2F">
              <w:rPr>
                <w:lang w:val="en-AU"/>
              </w:rPr>
              <w:t>and worldwide</w:t>
            </w:r>
          </w:p>
          <w:p w14:paraId="1DEA72BA" w14:textId="1186D19B" w:rsidR="00705550" w:rsidRPr="00287653" w:rsidRDefault="00705550" w:rsidP="00AF7385">
            <w:pPr>
              <w:pStyle w:val="VCAAtabletextnarrow"/>
            </w:pPr>
            <w:r w:rsidRPr="00E44750">
              <w:rPr>
                <w:lang w:eastAsia="en-AU"/>
              </w:rPr>
              <w:t>VC2HG10K02</w:t>
            </w:r>
          </w:p>
        </w:tc>
      </w:tr>
      <w:tr w:rsidR="00705550" w:rsidRPr="00287653" w14:paraId="35DBF917" w14:textId="77777777" w:rsidTr="005E71ED">
        <w:trPr>
          <w:trHeight w:val="20"/>
        </w:trPr>
        <w:tc>
          <w:tcPr>
            <w:tcW w:w="11394" w:type="dxa"/>
            <w:gridSpan w:val="3"/>
          </w:tcPr>
          <w:p w14:paraId="36EFF6F2" w14:textId="77777777" w:rsidR="00705550" w:rsidRPr="00E44750" w:rsidRDefault="00705550" w:rsidP="00AF7385">
            <w:pPr>
              <w:pStyle w:val="VCAAtabletextnarrow"/>
              <w:rPr>
                <w:lang w:val="en-AU"/>
              </w:rPr>
            </w:pPr>
            <w:r w:rsidRPr="00E44750">
              <w:rPr>
                <w:lang w:val="en-AU"/>
              </w:rPr>
              <w:t>the distribution and variability of Australia’s water resources and the forecasted impacts of climate change</w:t>
            </w:r>
            <w:r>
              <w:rPr>
                <w:lang w:val="en-AU"/>
              </w:rPr>
              <w:t xml:space="preserve"> </w:t>
            </w:r>
            <w:r w:rsidRPr="00E44750">
              <w:rPr>
                <w:lang w:val="en-AU"/>
              </w:rPr>
              <w:t>on them</w:t>
            </w:r>
          </w:p>
          <w:p w14:paraId="32AF7200" w14:textId="2EE18139" w:rsidR="00705550" w:rsidRPr="00287653" w:rsidRDefault="00705550" w:rsidP="00AF7385">
            <w:pPr>
              <w:pStyle w:val="VCAAtabletextnarrow"/>
            </w:pPr>
            <w:r w:rsidRPr="00E44750">
              <w:rPr>
                <w:lang w:eastAsia="en-AU"/>
              </w:rPr>
              <w:t>VC2HG8K03</w:t>
            </w:r>
          </w:p>
        </w:tc>
        <w:tc>
          <w:tcPr>
            <w:tcW w:w="11394" w:type="dxa"/>
            <w:gridSpan w:val="3"/>
          </w:tcPr>
          <w:p w14:paraId="7C23D6CF" w14:textId="77777777" w:rsidR="00705550" w:rsidRPr="00E44750" w:rsidRDefault="00705550" w:rsidP="00AF7385">
            <w:pPr>
              <w:pStyle w:val="VCAAtabletextnarrow"/>
              <w:rPr>
                <w:lang w:val="en-AU"/>
              </w:rPr>
            </w:pPr>
            <w:bookmarkStart w:id="2" w:name="_Hlk135422320"/>
            <w:r w:rsidRPr="00E44750">
              <w:rPr>
                <w:lang w:val="en-AU"/>
              </w:rPr>
              <w:t xml:space="preserve">the environmental, economic and social </w:t>
            </w:r>
            <w:bookmarkEnd w:id="2"/>
            <w:r w:rsidRPr="00E44750">
              <w:rPr>
                <w:lang w:val="en-AU"/>
              </w:rPr>
              <w:t>sustainability of farming in Australia</w:t>
            </w:r>
          </w:p>
          <w:p w14:paraId="0FB535C1" w14:textId="05F4C98D" w:rsidR="00705550" w:rsidRPr="00287653" w:rsidRDefault="00705550" w:rsidP="00AF7385">
            <w:pPr>
              <w:pStyle w:val="VCAAtabletextnarrow"/>
            </w:pPr>
            <w:r w:rsidRPr="00E44750">
              <w:rPr>
                <w:lang w:eastAsia="en-AU"/>
              </w:rPr>
              <w:t>VC2HG10K03</w:t>
            </w:r>
          </w:p>
        </w:tc>
      </w:tr>
      <w:tr w:rsidR="00705550" w:rsidRPr="00287653" w14:paraId="6A17EB99" w14:textId="77777777" w:rsidTr="005E71ED">
        <w:trPr>
          <w:trHeight w:val="20"/>
        </w:trPr>
        <w:tc>
          <w:tcPr>
            <w:tcW w:w="11394" w:type="dxa"/>
            <w:gridSpan w:val="3"/>
            <w:shd w:val="clear" w:color="auto" w:fill="FFFFFF" w:themeFill="background1"/>
          </w:tcPr>
          <w:p w14:paraId="1C274359" w14:textId="77777777" w:rsidR="00705550" w:rsidRPr="00E44750" w:rsidRDefault="00705550" w:rsidP="00AF7385">
            <w:pPr>
              <w:pStyle w:val="VCAAtabletextnarrow"/>
              <w:rPr>
                <w:lang w:val="en-AU"/>
              </w:rPr>
            </w:pPr>
            <w:r w:rsidRPr="00E44750">
              <w:rPr>
                <w:lang w:val="en-AU"/>
              </w:rPr>
              <w:t>the nature of water scarcity and ways of overcoming it, with examples from Austr</w:t>
            </w:r>
            <w:r w:rsidRPr="000E683C">
              <w:rPr>
                <w:lang w:val="en-AU"/>
              </w:rPr>
              <w:t>alia, and West Asia and/or North Africa</w:t>
            </w:r>
          </w:p>
          <w:p w14:paraId="43953F84" w14:textId="294F666E" w:rsidR="00705550" w:rsidRPr="00287653" w:rsidRDefault="00705550" w:rsidP="00AF7385">
            <w:pPr>
              <w:pStyle w:val="VCAAtabletextnarrow"/>
              <w:rPr>
                <w:color w:val="auto"/>
              </w:rPr>
            </w:pPr>
            <w:r w:rsidRPr="00E44750">
              <w:rPr>
                <w:lang w:eastAsia="en-AU"/>
              </w:rPr>
              <w:t>VC2HG8K04</w:t>
            </w:r>
          </w:p>
        </w:tc>
        <w:tc>
          <w:tcPr>
            <w:tcW w:w="11394" w:type="dxa"/>
            <w:gridSpan w:val="3"/>
            <w:shd w:val="clear" w:color="auto" w:fill="FFFFFF" w:themeFill="background1"/>
          </w:tcPr>
          <w:p w14:paraId="1AE4CD90" w14:textId="77777777" w:rsidR="00705550" w:rsidRPr="00E44750" w:rsidRDefault="00705550" w:rsidP="00AF7385">
            <w:pPr>
              <w:pStyle w:val="VCAAtabletextnarrow"/>
              <w:rPr>
                <w:lang w:val="en-AU"/>
              </w:rPr>
            </w:pPr>
            <w:r w:rsidRPr="00E44750">
              <w:rPr>
                <w:lang w:val="en-AU"/>
              </w:rPr>
              <w:t>the environmental, economic and political constraints, including climate change, on the world’s capacity to sustainably feed projected future global populations</w:t>
            </w:r>
          </w:p>
          <w:p w14:paraId="75CA39CA" w14:textId="56AECEA6" w:rsidR="00705550" w:rsidRPr="00287653" w:rsidRDefault="00705550" w:rsidP="00AF7385">
            <w:pPr>
              <w:pStyle w:val="VCAAtabletextnarrow"/>
              <w:rPr>
                <w:color w:val="auto"/>
              </w:rPr>
            </w:pPr>
            <w:r w:rsidRPr="00E44750">
              <w:rPr>
                <w:lang w:eastAsia="en-AU"/>
              </w:rPr>
              <w:t>VC2HG10K04</w:t>
            </w:r>
          </w:p>
        </w:tc>
      </w:tr>
      <w:tr w:rsidR="00705550" w:rsidRPr="00287653" w14:paraId="5BE284E8" w14:textId="77777777" w:rsidTr="005E71ED">
        <w:trPr>
          <w:trHeight w:val="20"/>
        </w:trPr>
        <w:tc>
          <w:tcPr>
            <w:tcW w:w="11394" w:type="dxa"/>
            <w:gridSpan w:val="3"/>
          </w:tcPr>
          <w:p w14:paraId="1F705D98" w14:textId="77777777" w:rsidR="00705550" w:rsidRPr="00C61793" w:rsidRDefault="00705550" w:rsidP="00C61793">
            <w:pPr>
              <w:pStyle w:val="VCAAtabletextnarrow"/>
              <w:rPr>
                <w:lang w:val="en-AU"/>
              </w:rPr>
            </w:pPr>
            <w:r w:rsidRPr="00C61793">
              <w:rPr>
                <w:lang w:val="en-AU"/>
              </w:rPr>
              <w:t xml:space="preserve">the causes of, impacts of and responses to an atmospheric or </w:t>
            </w:r>
            <w:bookmarkStart w:id="3" w:name="_Hlk160092848"/>
            <w:r w:rsidRPr="00C61793">
              <w:rPr>
                <w:lang w:val="en-AU"/>
              </w:rPr>
              <w:t>hydrometeorological</w:t>
            </w:r>
            <w:bookmarkEnd w:id="3"/>
            <w:r w:rsidRPr="00C61793">
              <w:rPr>
                <w:lang w:val="en-AU"/>
              </w:rPr>
              <w:t xml:space="preserve"> hazard </w:t>
            </w:r>
          </w:p>
          <w:p w14:paraId="671E4B8F" w14:textId="34C34F76" w:rsidR="00705550" w:rsidRPr="00287653" w:rsidRDefault="00705550" w:rsidP="00C61793">
            <w:pPr>
              <w:pStyle w:val="VCAAtabletextnarrow"/>
            </w:pPr>
            <w:r w:rsidRPr="00C61793">
              <w:rPr>
                <w:lang w:val="en-AU"/>
              </w:rPr>
              <w:t>VC2HG8K05</w:t>
            </w:r>
          </w:p>
        </w:tc>
        <w:tc>
          <w:tcPr>
            <w:tcW w:w="11394" w:type="dxa"/>
            <w:gridSpan w:val="3"/>
          </w:tcPr>
          <w:p w14:paraId="1045ABF5" w14:textId="20528EBC" w:rsidR="00705550" w:rsidRPr="00287653" w:rsidRDefault="00705550" w:rsidP="00AF7385">
            <w:pPr>
              <w:pStyle w:val="VCAAtabletextnarrow"/>
            </w:pPr>
          </w:p>
        </w:tc>
      </w:tr>
      <w:tr w:rsidR="00705550" w:rsidRPr="00287653" w14:paraId="7B7AB737" w14:textId="77777777" w:rsidTr="005E71ED">
        <w:trPr>
          <w:trHeight w:val="20"/>
        </w:trPr>
        <w:tc>
          <w:tcPr>
            <w:tcW w:w="11394" w:type="dxa"/>
            <w:gridSpan w:val="3"/>
          </w:tcPr>
          <w:p w14:paraId="7C5857AC" w14:textId="3CAED81E" w:rsidR="00705550" w:rsidRPr="00287653" w:rsidRDefault="00705550" w:rsidP="00AF7385">
            <w:pPr>
              <w:pStyle w:val="VCAAtableheadingsub-strand"/>
              <w:rPr>
                <w:noProof w:val="0"/>
                <w:color w:val="auto"/>
              </w:rPr>
            </w:pPr>
            <w:r w:rsidRPr="00287653">
              <w:rPr>
                <w:noProof w:val="0"/>
                <w:color w:val="auto"/>
              </w:rPr>
              <w:t>Sub-strand: Place and liveability</w:t>
            </w:r>
          </w:p>
        </w:tc>
        <w:tc>
          <w:tcPr>
            <w:tcW w:w="11394" w:type="dxa"/>
            <w:gridSpan w:val="3"/>
          </w:tcPr>
          <w:p w14:paraId="64285CBD" w14:textId="48C451C2" w:rsidR="00705550" w:rsidRPr="00287653" w:rsidRDefault="00705550" w:rsidP="00AF7385">
            <w:pPr>
              <w:pStyle w:val="VCAAtableheadingsub-strand"/>
              <w:rPr>
                <w:noProof w:val="0"/>
                <w:color w:val="auto"/>
              </w:rPr>
            </w:pPr>
            <w:r w:rsidRPr="00287653">
              <w:rPr>
                <w:noProof w:val="0"/>
                <w:color w:val="auto"/>
              </w:rPr>
              <w:t>Sub-strand: Geographies of interconnection</w:t>
            </w:r>
          </w:p>
        </w:tc>
      </w:tr>
      <w:tr w:rsidR="00705550" w:rsidRPr="00287653" w14:paraId="40887C8B" w14:textId="77777777" w:rsidTr="005E71ED">
        <w:trPr>
          <w:trHeight w:val="20"/>
        </w:trPr>
        <w:tc>
          <w:tcPr>
            <w:tcW w:w="11394" w:type="dxa"/>
            <w:gridSpan w:val="3"/>
          </w:tcPr>
          <w:p w14:paraId="1BE998CF" w14:textId="77777777" w:rsidR="00705550" w:rsidRPr="00287653" w:rsidRDefault="00705550" w:rsidP="00AF7385">
            <w:pPr>
              <w:pStyle w:val="VCAAtableheadingsub-strand"/>
              <w:rPr>
                <w:noProof w:val="0"/>
                <w:color w:val="auto"/>
              </w:rPr>
            </w:pPr>
            <w:r w:rsidRPr="00287653">
              <w:rPr>
                <w:b w:val="0"/>
                <w:bCs w:val="0"/>
                <w:i/>
                <w:iCs/>
                <w:noProof w:val="0"/>
                <w:color w:val="808080" w:themeColor="background1" w:themeShade="80"/>
              </w:rPr>
              <w:t>Students learn about:</w:t>
            </w:r>
          </w:p>
        </w:tc>
        <w:tc>
          <w:tcPr>
            <w:tcW w:w="11394" w:type="dxa"/>
            <w:gridSpan w:val="3"/>
          </w:tcPr>
          <w:p w14:paraId="6B97FB16" w14:textId="77777777" w:rsidR="00705550" w:rsidRPr="00287653" w:rsidRDefault="00705550" w:rsidP="00AF7385">
            <w:pPr>
              <w:pStyle w:val="VCAAtableheadingsub-strand"/>
              <w:rPr>
                <w:noProof w:val="0"/>
                <w:color w:val="auto"/>
              </w:rPr>
            </w:pPr>
            <w:r w:rsidRPr="00287653">
              <w:rPr>
                <w:b w:val="0"/>
                <w:bCs w:val="0"/>
                <w:i/>
                <w:iCs/>
                <w:noProof w:val="0"/>
                <w:color w:val="808080" w:themeColor="background1" w:themeShade="80"/>
              </w:rPr>
              <w:t>Students learn about:</w:t>
            </w:r>
          </w:p>
        </w:tc>
      </w:tr>
      <w:tr w:rsidR="00705550" w:rsidRPr="00287653" w14:paraId="63E042E2" w14:textId="77777777" w:rsidTr="005E71ED">
        <w:trPr>
          <w:trHeight w:val="20"/>
        </w:trPr>
        <w:tc>
          <w:tcPr>
            <w:tcW w:w="11394" w:type="dxa"/>
            <w:gridSpan w:val="3"/>
          </w:tcPr>
          <w:p w14:paraId="39E2906A" w14:textId="77777777" w:rsidR="00705550" w:rsidRPr="00E44750" w:rsidRDefault="00705550" w:rsidP="00C61793">
            <w:pPr>
              <w:pStyle w:val="VCAAtabletextnarrow"/>
              <w:rPr>
                <w:lang w:val="en-AU"/>
              </w:rPr>
            </w:pPr>
            <w:r w:rsidRPr="00E44750">
              <w:rPr>
                <w:lang w:val="en-AU"/>
              </w:rPr>
              <w:t>the environmental, economic, social and other measures used to evaluate places for their liveability, and the influence of liveability on where people live</w:t>
            </w:r>
          </w:p>
          <w:p w14:paraId="259492C6" w14:textId="43CB187C" w:rsidR="00705550" w:rsidRPr="00287653" w:rsidRDefault="00705550" w:rsidP="00C61793">
            <w:pPr>
              <w:pStyle w:val="VCAAtabletextnarrow"/>
            </w:pPr>
            <w:r w:rsidRPr="00E44750">
              <w:rPr>
                <w:lang w:eastAsia="en-AU"/>
              </w:rPr>
              <w:t>VC2HG8K06</w:t>
            </w:r>
          </w:p>
        </w:tc>
        <w:tc>
          <w:tcPr>
            <w:tcW w:w="11394" w:type="dxa"/>
            <w:gridSpan w:val="3"/>
          </w:tcPr>
          <w:p w14:paraId="6DF8EA2E" w14:textId="77777777" w:rsidR="00705550" w:rsidRPr="00E44750" w:rsidRDefault="00705550" w:rsidP="00C61793">
            <w:pPr>
              <w:pStyle w:val="VCAAtabletextnarrow"/>
              <w:rPr>
                <w:lang w:val="en-AU" w:eastAsia="en-AU"/>
              </w:rPr>
            </w:pPr>
            <w:r w:rsidRPr="00E44750">
              <w:rPr>
                <w:lang w:val="en-AU" w:eastAsia="en-AU"/>
              </w:rPr>
              <w:t xml:space="preserve">the </w:t>
            </w:r>
            <w:r>
              <w:rPr>
                <w:lang w:val="en-AU" w:eastAsia="en-AU"/>
              </w:rPr>
              <w:t>impacts</w:t>
            </w:r>
            <w:r w:rsidRPr="00E44750">
              <w:rPr>
                <w:lang w:val="en-AU" w:eastAsia="en-AU"/>
              </w:rPr>
              <w:t xml:space="preserve"> of changing transportation and digital tools on peoples’ lives and places</w:t>
            </w:r>
            <w:r>
              <w:rPr>
                <w:lang w:val="en-AU" w:eastAsia="en-AU"/>
              </w:rPr>
              <w:t>,</w:t>
            </w:r>
            <w:r w:rsidRPr="00E44750">
              <w:rPr>
                <w:lang w:val="en-AU" w:eastAsia="en-AU"/>
              </w:rPr>
              <w:t xml:space="preserve"> and their interconnection </w:t>
            </w:r>
            <w:r>
              <w:rPr>
                <w:lang w:val="en-AU" w:eastAsia="en-AU"/>
              </w:rPr>
              <w:t xml:space="preserve">with </w:t>
            </w:r>
            <w:r w:rsidRPr="00E44750">
              <w:rPr>
                <w:lang w:val="en-AU" w:eastAsia="en-AU"/>
              </w:rPr>
              <w:t xml:space="preserve">and impact on people, services and information in other places </w:t>
            </w:r>
          </w:p>
          <w:p w14:paraId="4FCF6EF3" w14:textId="013CD815" w:rsidR="00705550" w:rsidRPr="00287653" w:rsidRDefault="00705550" w:rsidP="00C61793">
            <w:pPr>
              <w:pStyle w:val="VCAAtabletextnarrow"/>
            </w:pPr>
            <w:r w:rsidRPr="00E44750">
              <w:rPr>
                <w:lang w:eastAsia="en-AU"/>
              </w:rPr>
              <w:t>VC2HG10K05</w:t>
            </w:r>
          </w:p>
        </w:tc>
      </w:tr>
      <w:tr w:rsidR="00705550" w:rsidRPr="00287653" w14:paraId="3CFE2AAD" w14:textId="77777777" w:rsidTr="005E71ED">
        <w:trPr>
          <w:trHeight w:val="20"/>
        </w:trPr>
        <w:tc>
          <w:tcPr>
            <w:tcW w:w="11394" w:type="dxa"/>
            <w:gridSpan w:val="3"/>
            <w:shd w:val="clear" w:color="auto" w:fill="auto"/>
          </w:tcPr>
          <w:p w14:paraId="61772F0D" w14:textId="77777777" w:rsidR="00705550" w:rsidRPr="00E44750" w:rsidRDefault="00705550" w:rsidP="00C61793">
            <w:pPr>
              <w:pStyle w:val="VCAAtabletextnarrow"/>
              <w:rPr>
                <w:lang w:val="en-AU"/>
              </w:rPr>
            </w:pPr>
            <w:r w:rsidRPr="00E44750">
              <w:rPr>
                <w:lang w:val="en-AU"/>
              </w:rPr>
              <w:lastRenderedPageBreak/>
              <w:t>the distribution and influence of accessibility to services and facilities on people’s perceptions of the liveability of places</w:t>
            </w:r>
          </w:p>
          <w:p w14:paraId="690F4899" w14:textId="3454F60B" w:rsidR="00705550" w:rsidRPr="00287653" w:rsidRDefault="00705550" w:rsidP="00C61793">
            <w:pPr>
              <w:pStyle w:val="VCAAtabletextnarrow"/>
            </w:pPr>
            <w:r w:rsidRPr="00E44750">
              <w:rPr>
                <w:lang w:eastAsia="en-AU"/>
              </w:rPr>
              <w:t>VC2HG8K07</w:t>
            </w:r>
          </w:p>
        </w:tc>
        <w:tc>
          <w:tcPr>
            <w:tcW w:w="11394" w:type="dxa"/>
            <w:gridSpan w:val="3"/>
            <w:shd w:val="clear" w:color="auto" w:fill="auto"/>
          </w:tcPr>
          <w:p w14:paraId="4AD3F310" w14:textId="77777777" w:rsidR="00705550" w:rsidRPr="00E44750" w:rsidRDefault="00705550" w:rsidP="00C61793">
            <w:pPr>
              <w:pStyle w:val="VCAAtabletextnarrow"/>
              <w:rPr>
                <w:lang w:val="en-AU"/>
              </w:rPr>
            </w:pPr>
            <w:r w:rsidRPr="00E44750">
              <w:rPr>
                <w:lang w:val="en-AU"/>
              </w:rPr>
              <w:t xml:space="preserve">the economic and demographic </w:t>
            </w:r>
            <w:r>
              <w:rPr>
                <w:lang w:val="en-AU"/>
              </w:rPr>
              <w:t>impacts</w:t>
            </w:r>
            <w:r w:rsidRPr="00E44750">
              <w:rPr>
                <w:lang w:val="en-AU"/>
              </w:rPr>
              <w:t xml:space="preserve"> of international trade in manufactured products on places, including </w:t>
            </w:r>
            <w:r>
              <w:rPr>
                <w:lang w:val="en-AU"/>
              </w:rPr>
              <w:t>on</w:t>
            </w:r>
            <w:r w:rsidRPr="00E44750">
              <w:rPr>
                <w:lang w:val="en-AU"/>
              </w:rPr>
              <w:t xml:space="preserve"> Australia and Asia </w:t>
            </w:r>
          </w:p>
          <w:p w14:paraId="181D742A" w14:textId="402099AF" w:rsidR="00705550" w:rsidRPr="00287653" w:rsidRDefault="00705550" w:rsidP="00C61793">
            <w:pPr>
              <w:pStyle w:val="VCAAtabletextnarrow"/>
            </w:pPr>
            <w:r w:rsidRPr="00E44750">
              <w:rPr>
                <w:lang w:eastAsia="en-AU"/>
              </w:rPr>
              <w:t>VC2HG10K06</w:t>
            </w:r>
          </w:p>
        </w:tc>
      </w:tr>
      <w:tr w:rsidR="00705550" w:rsidRPr="00287653" w14:paraId="69CF517E" w14:textId="77777777" w:rsidTr="005E71ED">
        <w:trPr>
          <w:trHeight w:val="20"/>
        </w:trPr>
        <w:tc>
          <w:tcPr>
            <w:tcW w:w="11394" w:type="dxa"/>
            <w:gridSpan w:val="3"/>
            <w:shd w:val="clear" w:color="auto" w:fill="auto"/>
          </w:tcPr>
          <w:p w14:paraId="3A6FC230" w14:textId="77777777" w:rsidR="00705550" w:rsidRPr="00E44750" w:rsidRDefault="00705550" w:rsidP="00C61793">
            <w:pPr>
              <w:pStyle w:val="VCAAtabletextnarrow"/>
              <w:rPr>
                <w:lang w:val="en-AU"/>
              </w:rPr>
            </w:pPr>
            <w:r w:rsidRPr="00E44750">
              <w:rPr>
                <w:lang w:val="en-AU"/>
              </w:rPr>
              <w:t>the influence of environmental quality on people’s perceptions of the liveability of places</w:t>
            </w:r>
          </w:p>
          <w:p w14:paraId="49139556" w14:textId="6C797C22" w:rsidR="00705550" w:rsidRPr="00287653" w:rsidRDefault="00705550" w:rsidP="00C61793">
            <w:pPr>
              <w:pStyle w:val="VCAAtabletextnarrow"/>
              <w:rPr>
                <w:color w:val="auto"/>
              </w:rPr>
            </w:pPr>
            <w:r w:rsidRPr="00E44750">
              <w:rPr>
                <w:lang w:eastAsia="en-AU"/>
              </w:rPr>
              <w:t>VC2HG8K08</w:t>
            </w:r>
          </w:p>
        </w:tc>
        <w:tc>
          <w:tcPr>
            <w:tcW w:w="11394" w:type="dxa"/>
            <w:gridSpan w:val="3"/>
            <w:shd w:val="clear" w:color="auto" w:fill="auto"/>
          </w:tcPr>
          <w:p w14:paraId="75051DC2" w14:textId="77777777" w:rsidR="00705550" w:rsidRPr="00E44750" w:rsidRDefault="00705550" w:rsidP="00C61793">
            <w:pPr>
              <w:pStyle w:val="VCAAtabletextnarrow"/>
              <w:rPr>
                <w:lang w:val="en-AU"/>
              </w:rPr>
            </w:pPr>
            <w:r w:rsidRPr="00E44750">
              <w:rPr>
                <w:lang w:val="en-AU"/>
              </w:rPr>
              <w:t xml:space="preserve">the </w:t>
            </w:r>
            <w:r>
              <w:rPr>
                <w:lang w:val="en-AU"/>
              </w:rPr>
              <w:t>impacts</w:t>
            </w:r>
            <w:r w:rsidRPr="00E44750">
              <w:rPr>
                <w:lang w:val="en-AU"/>
              </w:rPr>
              <w:t xml:space="preserve"> of interconnections through trade, including trade in embodied carbon, on the sustainability of countries</w:t>
            </w:r>
          </w:p>
          <w:p w14:paraId="685040B5" w14:textId="6053A3D8" w:rsidR="00705550" w:rsidRPr="00287653" w:rsidRDefault="00705550" w:rsidP="00C61793">
            <w:pPr>
              <w:pStyle w:val="VCAAtabletextnarrow"/>
              <w:rPr>
                <w:color w:val="auto"/>
              </w:rPr>
            </w:pPr>
            <w:r w:rsidRPr="00E44750">
              <w:rPr>
                <w:lang w:eastAsia="en-AU"/>
              </w:rPr>
              <w:t>VC2HG10K07</w:t>
            </w:r>
          </w:p>
        </w:tc>
      </w:tr>
      <w:tr w:rsidR="00705550" w:rsidRPr="00287653" w14:paraId="6519E890" w14:textId="77777777" w:rsidTr="005E71ED">
        <w:trPr>
          <w:trHeight w:val="20"/>
        </w:trPr>
        <w:tc>
          <w:tcPr>
            <w:tcW w:w="11394" w:type="dxa"/>
            <w:gridSpan w:val="3"/>
            <w:shd w:val="clear" w:color="auto" w:fill="auto"/>
          </w:tcPr>
          <w:p w14:paraId="0B9C163F" w14:textId="77777777" w:rsidR="00705550" w:rsidRPr="00E44750" w:rsidRDefault="00705550" w:rsidP="00C61793">
            <w:pPr>
              <w:pStyle w:val="VCAAtabletextnarrow"/>
              <w:rPr>
                <w:lang w:val="en-AU"/>
              </w:rPr>
            </w:pPr>
            <w:r w:rsidRPr="00E44750">
              <w:rPr>
                <w:lang w:val="en-AU"/>
              </w:rPr>
              <w:t>the influence of social connectedness and community identity on people’s perceptions of the liveability of places, including the cultural connectedness of Aboriginal and Torres Strait Islander Peoples to Country and Place</w:t>
            </w:r>
          </w:p>
          <w:p w14:paraId="50117891" w14:textId="7E0E25F5" w:rsidR="00705550" w:rsidRPr="00287653" w:rsidRDefault="00705550" w:rsidP="00C61793">
            <w:pPr>
              <w:pStyle w:val="VCAAtabletextnarrow"/>
              <w:rPr>
                <w:color w:val="auto"/>
              </w:rPr>
            </w:pPr>
            <w:r w:rsidRPr="00E44750">
              <w:rPr>
                <w:lang w:eastAsia="en-AU"/>
              </w:rPr>
              <w:t>VC2HG8K09</w:t>
            </w:r>
          </w:p>
        </w:tc>
        <w:tc>
          <w:tcPr>
            <w:tcW w:w="11394" w:type="dxa"/>
            <w:gridSpan w:val="3"/>
            <w:shd w:val="clear" w:color="auto" w:fill="auto"/>
          </w:tcPr>
          <w:p w14:paraId="57751CF9" w14:textId="77777777" w:rsidR="00705550" w:rsidRPr="00E44750" w:rsidRDefault="00705550" w:rsidP="00C61793">
            <w:pPr>
              <w:pStyle w:val="VCAAtabletextnarrow"/>
              <w:rPr>
                <w:lang w:val="en-AU"/>
              </w:rPr>
            </w:pPr>
            <w:r w:rsidRPr="00E44750">
              <w:rPr>
                <w:lang w:val="en-AU"/>
              </w:rPr>
              <w:t xml:space="preserve">the </w:t>
            </w:r>
            <w:r>
              <w:rPr>
                <w:lang w:val="en-AU"/>
              </w:rPr>
              <w:t>impacts</w:t>
            </w:r>
            <w:r w:rsidRPr="00E44750">
              <w:rPr>
                <w:lang w:val="en-AU"/>
              </w:rPr>
              <w:t xml:space="preserve"> on places of </w:t>
            </w:r>
            <w:r w:rsidRPr="00A63D2F">
              <w:rPr>
                <w:lang w:val="en-AU"/>
              </w:rPr>
              <w:t>people’s travel, recreational or cultural choices, and</w:t>
            </w:r>
            <w:r w:rsidRPr="00E44750">
              <w:rPr>
                <w:lang w:val="en-AU"/>
              </w:rPr>
              <w:t xml:space="preserve"> how these can be managed, including those impacting Aboriginal and Torres Strait Islander Peopl</w:t>
            </w:r>
            <w:r w:rsidRPr="00015DFE">
              <w:rPr>
                <w:lang w:val="en-AU"/>
              </w:rPr>
              <w:t>es and their Country and Place</w:t>
            </w:r>
          </w:p>
          <w:p w14:paraId="494B3415" w14:textId="42E559E5" w:rsidR="00705550" w:rsidRPr="00287653" w:rsidRDefault="00705550" w:rsidP="00C61793">
            <w:pPr>
              <w:pStyle w:val="VCAAtabletextnarrow"/>
              <w:rPr>
                <w:color w:val="auto"/>
              </w:rPr>
            </w:pPr>
            <w:r w:rsidRPr="00E44750">
              <w:rPr>
                <w:lang w:eastAsia="en-AU"/>
              </w:rPr>
              <w:t>VC2HG10K08</w:t>
            </w:r>
          </w:p>
        </w:tc>
      </w:tr>
      <w:tr w:rsidR="00705550" w:rsidRPr="00287653" w14:paraId="51CA21C1" w14:textId="77777777" w:rsidTr="005E71ED">
        <w:trPr>
          <w:trHeight w:val="20"/>
        </w:trPr>
        <w:tc>
          <w:tcPr>
            <w:tcW w:w="11394" w:type="dxa"/>
            <w:gridSpan w:val="3"/>
            <w:shd w:val="clear" w:color="auto" w:fill="auto"/>
          </w:tcPr>
          <w:p w14:paraId="705CAB9F" w14:textId="77777777" w:rsidR="00705550" w:rsidRPr="00C61793" w:rsidRDefault="00705550" w:rsidP="00C61793">
            <w:pPr>
              <w:pStyle w:val="VCAAtabletextnarrow"/>
              <w:rPr>
                <w:lang w:val="en-AU"/>
              </w:rPr>
            </w:pPr>
            <w:r w:rsidRPr="00C61793">
              <w:rPr>
                <w:lang w:val="en-AU"/>
              </w:rPr>
              <w:t>how the concepts of space, environment and interconnection can be applied to evaluate the liveability of a place</w:t>
            </w:r>
          </w:p>
          <w:p w14:paraId="59732C80" w14:textId="2E30ECBF" w:rsidR="00705550" w:rsidRPr="00287653" w:rsidRDefault="00705550" w:rsidP="00C61793">
            <w:pPr>
              <w:pStyle w:val="VCAAtabletextnarrow"/>
              <w:rPr>
                <w:color w:val="auto"/>
              </w:rPr>
            </w:pPr>
            <w:r w:rsidRPr="00C61793">
              <w:rPr>
                <w:lang w:val="en-AU"/>
              </w:rPr>
              <w:t>VC2HG8K10</w:t>
            </w:r>
          </w:p>
        </w:tc>
        <w:tc>
          <w:tcPr>
            <w:tcW w:w="11394" w:type="dxa"/>
            <w:gridSpan w:val="3"/>
            <w:shd w:val="clear" w:color="auto" w:fill="auto"/>
          </w:tcPr>
          <w:p w14:paraId="128A9D45" w14:textId="77777777" w:rsidR="00705550" w:rsidRPr="00E44750" w:rsidRDefault="00705550" w:rsidP="00E706C1">
            <w:pPr>
              <w:pStyle w:val="VCAAtabletextnarrow"/>
              <w:rPr>
                <w:lang w:val="en-AU"/>
              </w:rPr>
            </w:pPr>
            <w:r w:rsidRPr="00E44750">
              <w:rPr>
                <w:lang w:val="en-AU"/>
              </w:rPr>
              <w:t xml:space="preserve">the influence of the interconnectedness of the world on the spatial spread of trends in </w:t>
            </w:r>
            <w:r w:rsidRPr="00C43C1C">
              <w:rPr>
                <w:lang w:val="en-AU"/>
              </w:rPr>
              <w:t xml:space="preserve">music, fashions or entertainment, or on </w:t>
            </w:r>
            <w:r w:rsidRPr="002E66E4">
              <w:rPr>
                <w:lang w:val="en-AU"/>
              </w:rPr>
              <w:t xml:space="preserve">the diffusion of </w:t>
            </w:r>
            <w:r w:rsidRPr="00C43C1C">
              <w:rPr>
                <w:lang w:val="en-AU"/>
              </w:rPr>
              <w:t>pandemics, financial disasters or similar events</w:t>
            </w:r>
          </w:p>
          <w:p w14:paraId="327F1EB7" w14:textId="6AC02B4B" w:rsidR="00705550" w:rsidRPr="00287653" w:rsidRDefault="00705550" w:rsidP="00E706C1">
            <w:pPr>
              <w:pStyle w:val="VCAAtabletextnarrow"/>
              <w:rPr>
                <w:color w:val="auto"/>
              </w:rPr>
            </w:pPr>
            <w:r w:rsidRPr="00E44750">
              <w:rPr>
                <w:lang w:eastAsia="en-AU"/>
              </w:rPr>
              <w:t>VC2HG10K09</w:t>
            </w:r>
          </w:p>
        </w:tc>
      </w:tr>
      <w:tr w:rsidR="00705550" w:rsidRPr="00287653" w14:paraId="2DD833F5" w14:textId="77777777" w:rsidTr="005E71ED">
        <w:trPr>
          <w:trHeight w:val="20"/>
        </w:trPr>
        <w:tc>
          <w:tcPr>
            <w:tcW w:w="11394" w:type="dxa"/>
            <w:gridSpan w:val="3"/>
            <w:shd w:val="clear" w:color="auto" w:fill="auto"/>
          </w:tcPr>
          <w:p w14:paraId="309C233B" w14:textId="77777777" w:rsidR="00705550" w:rsidRPr="00E44750" w:rsidRDefault="00705550" w:rsidP="00E706C1">
            <w:pPr>
              <w:pStyle w:val="VCAAtabletextnarrow"/>
              <w:rPr>
                <w:lang w:val="en-AU"/>
              </w:rPr>
            </w:pPr>
            <w:r w:rsidRPr="00E44750">
              <w:rPr>
                <w:lang w:val="en-AU"/>
              </w:rPr>
              <w:t>responses to enhance the liveability of places at a local scale</w:t>
            </w:r>
          </w:p>
          <w:p w14:paraId="5FAB1416" w14:textId="71006007" w:rsidR="00705550" w:rsidRPr="00287653" w:rsidRDefault="00705550" w:rsidP="00E706C1">
            <w:pPr>
              <w:pStyle w:val="VCAAtabletextnarrow"/>
              <w:rPr>
                <w:color w:val="auto"/>
              </w:rPr>
            </w:pPr>
            <w:r w:rsidRPr="00E44750">
              <w:t>VC2HG8K11</w:t>
            </w:r>
          </w:p>
        </w:tc>
        <w:tc>
          <w:tcPr>
            <w:tcW w:w="11394" w:type="dxa"/>
            <w:gridSpan w:val="3"/>
            <w:shd w:val="clear" w:color="auto" w:fill="auto"/>
          </w:tcPr>
          <w:p w14:paraId="412E7200" w14:textId="0FA229BB" w:rsidR="00705550" w:rsidRPr="00287653" w:rsidRDefault="00705550" w:rsidP="00E706C1">
            <w:pPr>
              <w:pStyle w:val="VCAAtabletextnarrow"/>
              <w:rPr>
                <w:color w:val="auto"/>
              </w:rPr>
            </w:pPr>
          </w:p>
        </w:tc>
      </w:tr>
      <w:tr w:rsidR="00705550" w:rsidRPr="00287653" w14:paraId="3E55F5CB" w14:textId="77777777" w:rsidTr="005E71ED">
        <w:trPr>
          <w:trHeight w:val="20"/>
        </w:trPr>
        <w:tc>
          <w:tcPr>
            <w:tcW w:w="11394" w:type="dxa"/>
            <w:gridSpan w:val="3"/>
            <w:shd w:val="clear" w:color="auto" w:fill="auto"/>
          </w:tcPr>
          <w:p w14:paraId="7817B650" w14:textId="15FC0186" w:rsidR="00705550" w:rsidRPr="00287653" w:rsidRDefault="00705550" w:rsidP="00E706C1">
            <w:pPr>
              <w:pStyle w:val="VCAAtableheadingsub-strand"/>
              <w:rPr>
                <w:noProof w:val="0"/>
                <w:color w:val="auto"/>
              </w:rPr>
            </w:pPr>
            <w:r w:rsidRPr="00287653">
              <w:rPr>
                <w:noProof w:val="0"/>
                <w:color w:val="auto"/>
              </w:rPr>
              <w:t>Sub-strand: Landforms and landscapes</w:t>
            </w:r>
          </w:p>
        </w:tc>
        <w:tc>
          <w:tcPr>
            <w:tcW w:w="11394" w:type="dxa"/>
            <w:gridSpan w:val="3"/>
            <w:shd w:val="clear" w:color="auto" w:fill="auto"/>
          </w:tcPr>
          <w:p w14:paraId="40BA18CB" w14:textId="64F72975" w:rsidR="00705550" w:rsidRPr="00287653" w:rsidRDefault="00705550" w:rsidP="00E706C1">
            <w:pPr>
              <w:pStyle w:val="VCAAtableheadingsub-strand"/>
              <w:rPr>
                <w:noProof w:val="0"/>
                <w:color w:val="auto"/>
              </w:rPr>
            </w:pPr>
            <w:r w:rsidRPr="00287653">
              <w:rPr>
                <w:noProof w:val="0"/>
                <w:color w:val="auto"/>
              </w:rPr>
              <w:t>Sub-strand: Environmental change and management</w:t>
            </w:r>
          </w:p>
        </w:tc>
      </w:tr>
      <w:tr w:rsidR="00705550" w:rsidRPr="00287653" w14:paraId="261575D1" w14:textId="77777777" w:rsidTr="005E71ED">
        <w:trPr>
          <w:trHeight w:val="20"/>
        </w:trPr>
        <w:tc>
          <w:tcPr>
            <w:tcW w:w="11394" w:type="dxa"/>
            <w:gridSpan w:val="3"/>
          </w:tcPr>
          <w:p w14:paraId="632D755C" w14:textId="77777777" w:rsidR="00705550" w:rsidRPr="00287653" w:rsidRDefault="00705550" w:rsidP="00E706C1">
            <w:pPr>
              <w:pStyle w:val="VCAAtableheadingsub-strand"/>
              <w:rPr>
                <w:noProof w:val="0"/>
                <w:color w:val="auto"/>
              </w:rPr>
            </w:pPr>
            <w:r w:rsidRPr="00287653">
              <w:rPr>
                <w:b w:val="0"/>
                <w:bCs w:val="0"/>
                <w:i/>
                <w:iCs/>
                <w:noProof w:val="0"/>
                <w:color w:val="808080" w:themeColor="background1" w:themeShade="80"/>
              </w:rPr>
              <w:t>Students learn about:</w:t>
            </w:r>
          </w:p>
        </w:tc>
        <w:tc>
          <w:tcPr>
            <w:tcW w:w="11394" w:type="dxa"/>
            <w:gridSpan w:val="3"/>
          </w:tcPr>
          <w:p w14:paraId="61FC45FA" w14:textId="77777777" w:rsidR="00705550" w:rsidRPr="00287653" w:rsidRDefault="00705550" w:rsidP="00E706C1">
            <w:pPr>
              <w:pStyle w:val="VCAAtableheadingsub-strand"/>
              <w:rPr>
                <w:noProof w:val="0"/>
                <w:color w:val="auto"/>
              </w:rPr>
            </w:pPr>
            <w:r w:rsidRPr="00287653">
              <w:rPr>
                <w:b w:val="0"/>
                <w:bCs w:val="0"/>
                <w:i/>
                <w:iCs/>
                <w:noProof w:val="0"/>
                <w:color w:val="808080" w:themeColor="background1" w:themeShade="80"/>
              </w:rPr>
              <w:t>Students learn about:</w:t>
            </w:r>
          </w:p>
        </w:tc>
      </w:tr>
      <w:tr w:rsidR="00705550" w:rsidRPr="00287653" w14:paraId="228655B8" w14:textId="77777777" w:rsidTr="005E71ED">
        <w:trPr>
          <w:trHeight w:val="20"/>
        </w:trPr>
        <w:tc>
          <w:tcPr>
            <w:tcW w:w="11394" w:type="dxa"/>
            <w:gridSpan w:val="3"/>
            <w:shd w:val="clear" w:color="auto" w:fill="auto"/>
          </w:tcPr>
          <w:p w14:paraId="2C7FA019" w14:textId="77777777" w:rsidR="00705550" w:rsidRPr="00E44750" w:rsidRDefault="00705550" w:rsidP="00C61793">
            <w:pPr>
              <w:pStyle w:val="VCAAtabletextnarrow"/>
              <w:rPr>
                <w:lang w:val="en-AU"/>
              </w:rPr>
            </w:pPr>
            <w:r w:rsidRPr="00E44750">
              <w:rPr>
                <w:lang w:val="en-AU"/>
              </w:rPr>
              <w:t>different types of landscapes, their distinctive landform features and their distribution in Australia</w:t>
            </w:r>
          </w:p>
          <w:p w14:paraId="71F086F0" w14:textId="372DA54A" w:rsidR="00705550" w:rsidRPr="00287653" w:rsidRDefault="00705550" w:rsidP="00C61793">
            <w:pPr>
              <w:pStyle w:val="VCAAtabletextnarrow"/>
              <w:rPr>
                <w:color w:val="auto"/>
              </w:rPr>
            </w:pPr>
            <w:r w:rsidRPr="00E44750">
              <w:rPr>
                <w:lang w:eastAsia="en-AU"/>
              </w:rPr>
              <w:t>VC2HG8K12</w:t>
            </w:r>
          </w:p>
        </w:tc>
        <w:tc>
          <w:tcPr>
            <w:tcW w:w="11394" w:type="dxa"/>
            <w:gridSpan w:val="3"/>
            <w:shd w:val="clear" w:color="auto" w:fill="auto"/>
          </w:tcPr>
          <w:p w14:paraId="27267D5F" w14:textId="77777777" w:rsidR="00705550" w:rsidRPr="00E44750" w:rsidRDefault="00705550" w:rsidP="00C61793">
            <w:pPr>
              <w:pStyle w:val="VCAAtabletextnarrow"/>
              <w:rPr>
                <w:lang w:val="en-AU"/>
              </w:rPr>
            </w:pPr>
            <w:r w:rsidRPr="00E44750">
              <w:rPr>
                <w:lang w:val="en-AU"/>
              </w:rPr>
              <w:t xml:space="preserve">human-induced environmental changes and their </w:t>
            </w:r>
            <w:r>
              <w:rPr>
                <w:lang w:val="en-AU"/>
              </w:rPr>
              <w:t>impacts</w:t>
            </w:r>
            <w:r w:rsidRPr="00E44750">
              <w:rPr>
                <w:lang w:val="en-AU"/>
              </w:rPr>
              <w:t xml:space="preserve"> on the sustainability of places and environmental functions</w:t>
            </w:r>
          </w:p>
          <w:p w14:paraId="1D215353" w14:textId="0AA46175" w:rsidR="00705550" w:rsidRPr="00287653" w:rsidRDefault="00705550" w:rsidP="00C61793">
            <w:pPr>
              <w:pStyle w:val="VCAAtabletextnarrow"/>
              <w:rPr>
                <w:color w:val="auto"/>
              </w:rPr>
            </w:pPr>
            <w:r w:rsidRPr="00E44750">
              <w:t>VC2HG10K1</w:t>
            </w:r>
            <w:r>
              <w:t>0</w:t>
            </w:r>
          </w:p>
        </w:tc>
      </w:tr>
      <w:tr w:rsidR="00705550" w:rsidRPr="00287653" w14:paraId="2CEA43B2" w14:textId="77777777" w:rsidTr="005E71ED">
        <w:trPr>
          <w:trHeight w:val="20"/>
        </w:trPr>
        <w:tc>
          <w:tcPr>
            <w:tcW w:w="11394" w:type="dxa"/>
            <w:gridSpan w:val="3"/>
            <w:shd w:val="clear" w:color="auto" w:fill="auto"/>
          </w:tcPr>
          <w:p w14:paraId="6D2AE94A" w14:textId="77777777" w:rsidR="00705550" w:rsidRPr="00E44750" w:rsidRDefault="00705550" w:rsidP="00C61793">
            <w:pPr>
              <w:pStyle w:val="VCAAtabletextnarrow"/>
              <w:rPr>
                <w:lang w:val="en-AU"/>
              </w:rPr>
            </w:pPr>
            <w:r w:rsidRPr="00E44750">
              <w:rPr>
                <w:lang w:val="en-AU"/>
              </w:rPr>
              <w:t>the spiritual, aesthetic and cultural value of landscapes and landforms for people, including Aboriginal and Torres Strait Islander Peoples</w:t>
            </w:r>
          </w:p>
          <w:p w14:paraId="2172EB57" w14:textId="22449AD2" w:rsidR="00705550" w:rsidRPr="00287653" w:rsidRDefault="00705550" w:rsidP="00C61793">
            <w:pPr>
              <w:pStyle w:val="VCAAtabletextnarrow"/>
              <w:rPr>
                <w:color w:val="auto"/>
              </w:rPr>
            </w:pPr>
            <w:r w:rsidRPr="00E44750">
              <w:t>VC2HG8K13</w:t>
            </w:r>
          </w:p>
        </w:tc>
        <w:tc>
          <w:tcPr>
            <w:tcW w:w="11394" w:type="dxa"/>
            <w:gridSpan w:val="3"/>
            <w:shd w:val="clear" w:color="auto" w:fill="auto"/>
          </w:tcPr>
          <w:p w14:paraId="336DD0F2" w14:textId="77777777" w:rsidR="00705550" w:rsidRPr="00E44750" w:rsidRDefault="00705550" w:rsidP="00C61793">
            <w:pPr>
              <w:pStyle w:val="VCAAtabletextnarrow"/>
              <w:rPr>
                <w:lang w:val="en-AU"/>
              </w:rPr>
            </w:pPr>
            <w:r w:rsidRPr="00E44750">
              <w:rPr>
                <w:lang w:val="en-AU"/>
              </w:rPr>
              <w:t>geographical approaches to understanding the causes and consequences of a selected environmental issue</w:t>
            </w:r>
          </w:p>
          <w:p w14:paraId="74F66E16" w14:textId="16F5ABA8" w:rsidR="00705550" w:rsidRPr="00287653" w:rsidRDefault="00705550" w:rsidP="00C61793">
            <w:pPr>
              <w:pStyle w:val="VCAAtabletextnarrow"/>
              <w:rPr>
                <w:color w:val="auto"/>
              </w:rPr>
            </w:pPr>
            <w:r w:rsidRPr="00E44750">
              <w:rPr>
                <w:lang w:eastAsia="en-AU"/>
              </w:rPr>
              <w:t>VC2HG10K1</w:t>
            </w:r>
            <w:r>
              <w:rPr>
                <w:lang w:eastAsia="en-AU"/>
              </w:rPr>
              <w:t>1</w:t>
            </w:r>
          </w:p>
        </w:tc>
      </w:tr>
      <w:tr w:rsidR="00705550" w:rsidRPr="00287653" w14:paraId="056E9035" w14:textId="77777777" w:rsidTr="005E71ED">
        <w:trPr>
          <w:trHeight w:val="20"/>
        </w:trPr>
        <w:tc>
          <w:tcPr>
            <w:tcW w:w="11394" w:type="dxa"/>
            <w:gridSpan w:val="3"/>
            <w:shd w:val="clear" w:color="auto" w:fill="auto"/>
          </w:tcPr>
          <w:p w14:paraId="3CF42329" w14:textId="77777777" w:rsidR="00705550" w:rsidRPr="00E44750" w:rsidRDefault="00705550" w:rsidP="00C61793">
            <w:pPr>
              <w:pStyle w:val="VCAAtabletextnarrow"/>
              <w:rPr>
                <w:lang w:val="en-AU"/>
              </w:rPr>
            </w:pPr>
            <w:r w:rsidRPr="00E44750">
              <w:rPr>
                <w:lang w:val="en-AU"/>
              </w:rPr>
              <w:t>geomorphological processes that produce landforms, including a study of a local landform</w:t>
            </w:r>
          </w:p>
          <w:p w14:paraId="29D6B17C" w14:textId="7CF5B08F" w:rsidR="00705550" w:rsidRPr="00287653" w:rsidRDefault="00705550" w:rsidP="00C61793">
            <w:pPr>
              <w:pStyle w:val="VCAAtabletextnarrow"/>
              <w:rPr>
                <w:color w:val="auto"/>
              </w:rPr>
            </w:pPr>
            <w:r w:rsidRPr="00E44750">
              <w:rPr>
                <w:lang w:eastAsia="en-AU"/>
              </w:rPr>
              <w:t>VC2HG8K14</w:t>
            </w:r>
          </w:p>
        </w:tc>
        <w:tc>
          <w:tcPr>
            <w:tcW w:w="11394" w:type="dxa"/>
            <w:gridSpan w:val="3"/>
            <w:shd w:val="clear" w:color="auto" w:fill="auto"/>
          </w:tcPr>
          <w:p w14:paraId="2ED841EF" w14:textId="77777777" w:rsidR="00705550" w:rsidRPr="00E44750" w:rsidRDefault="00705550" w:rsidP="00C61793">
            <w:pPr>
              <w:pStyle w:val="VCAAtabletextnarrow"/>
              <w:rPr>
                <w:lang w:val="en-AU"/>
              </w:rPr>
            </w:pPr>
            <w:r w:rsidRPr="00E44750">
              <w:rPr>
                <w:lang w:val="en-AU"/>
              </w:rPr>
              <w:t>Aboriginal and Torres Strait Islander Peoples’ approaches to custodial responsibility and environmental management</w:t>
            </w:r>
          </w:p>
          <w:p w14:paraId="2C63A2F0" w14:textId="39663B4D" w:rsidR="00705550" w:rsidRPr="00287653" w:rsidRDefault="00705550" w:rsidP="00C61793">
            <w:pPr>
              <w:pStyle w:val="VCAAtabletextnarrow"/>
              <w:rPr>
                <w:color w:val="auto"/>
              </w:rPr>
            </w:pPr>
            <w:r w:rsidRPr="00E44750">
              <w:t>VC2HG10K1</w:t>
            </w:r>
            <w:r>
              <w:t>2</w:t>
            </w:r>
          </w:p>
        </w:tc>
      </w:tr>
      <w:tr w:rsidR="00705550" w:rsidRPr="00287653" w14:paraId="07289EC9" w14:textId="77777777" w:rsidTr="005E71ED">
        <w:trPr>
          <w:trHeight w:val="20"/>
        </w:trPr>
        <w:tc>
          <w:tcPr>
            <w:tcW w:w="11394" w:type="dxa"/>
            <w:gridSpan w:val="3"/>
            <w:shd w:val="clear" w:color="auto" w:fill="auto"/>
          </w:tcPr>
          <w:p w14:paraId="788367E4" w14:textId="77777777" w:rsidR="00705550" w:rsidRPr="00E44750" w:rsidRDefault="00705550" w:rsidP="00E706C1">
            <w:pPr>
              <w:pStyle w:val="VCAAtabletextnarrow"/>
              <w:rPr>
                <w:lang w:val="en-AU"/>
              </w:rPr>
            </w:pPr>
            <w:r w:rsidRPr="00E44750">
              <w:rPr>
                <w:lang w:val="en-AU"/>
              </w:rPr>
              <w:t>the human causes of landform change and ways of managing it, including a study of a local landform</w:t>
            </w:r>
          </w:p>
          <w:p w14:paraId="0DF8ACED" w14:textId="64357F1A" w:rsidR="00705550" w:rsidRPr="00287653" w:rsidRDefault="00705550" w:rsidP="00E706C1">
            <w:pPr>
              <w:pStyle w:val="VCAAtabletextnarrow"/>
              <w:rPr>
                <w:color w:val="auto"/>
              </w:rPr>
            </w:pPr>
            <w:r w:rsidRPr="00E44750">
              <w:rPr>
                <w:lang w:eastAsia="en-AU"/>
              </w:rPr>
              <w:t>VC2HG8K15</w:t>
            </w:r>
          </w:p>
        </w:tc>
        <w:tc>
          <w:tcPr>
            <w:tcW w:w="11394" w:type="dxa"/>
            <w:gridSpan w:val="3"/>
            <w:shd w:val="clear" w:color="auto" w:fill="auto"/>
          </w:tcPr>
          <w:p w14:paraId="166121F5" w14:textId="77777777" w:rsidR="00705550" w:rsidRPr="00E44750" w:rsidRDefault="00705550" w:rsidP="00E706C1">
            <w:pPr>
              <w:pStyle w:val="VCAAtabletextnarrow"/>
              <w:rPr>
                <w:lang w:val="en-AU"/>
              </w:rPr>
            </w:pPr>
            <w:r w:rsidRPr="00E44750">
              <w:rPr>
                <w:lang w:val="en-AU"/>
              </w:rPr>
              <w:t>the influence of people’s environmental worldviews on their support for environmental sustainability</w:t>
            </w:r>
          </w:p>
          <w:p w14:paraId="180EB453" w14:textId="2760786A" w:rsidR="00705550" w:rsidRPr="00287653" w:rsidRDefault="00705550" w:rsidP="00E706C1">
            <w:pPr>
              <w:pStyle w:val="VCAAtabletextnarrow"/>
              <w:rPr>
                <w:color w:val="auto"/>
              </w:rPr>
            </w:pPr>
            <w:r w:rsidRPr="00E44750">
              <w:rPr>
                <w:lang w:eastAsia="en-AU"/>
              </w:rPr>
              <w:t>VC2HG10K13</w:t>
            </w:r>
          </w:p>
        </w:tc>
      </w:tr>
      <w:tr w:rsidR="00705550" w:rsidRPr="00287653" w14:paraId="0D4FB7CF" w14:textId="77777777" w:rsidTr="005E71ED">
        <w:trPr>
          <w:trHeight w:val="20"/>
        </w:trPr>
        <w:tc>
          <w:tcPr>
            <w:tcW w:w="11394" w:type="dxa"/>
            <w:gridSpan w:val="3"/>
            <w:shd w:val="clear" w:color="auto" w:fill="auto"/>
          </w:tcPr>
          <w:p w14:paraId="3ACE3397" w14:textId="77777777" w:rsidR="00705550" w:rsidRPr="00C61793" w:rsidRDefault="00705550" w:rsidP="00C61793">
            <w:pPr>
              <w:pStyle w:val="VCAAtabletextnarrow"/>
              <w:rPr>
                <w:lang w:val="en-AU"/>
              </w:rPr>
            </w:pPr>
            <w:r w:rsidRPr="00C61793">
              <w:rPr>
                <w:lang w:val="en-AU"/>
              </w:rPr>
              <w:t xml:space="preserve">the causes of, impacts of and responses to a geomorphological hazard </w:t>
            </w:r>
          </w:p>
          <w:p w14:paraId="6B68F530" w14:textId="139E08F7" w:rsidR="00705550" w:rsidRPr="00287653" w:rsidRDefault="00705550" w:rsidP="00C61793">
            <w:pPr>
              <w:pStyle w:val="VCAAtabletextnarrow"/>
              <w:rPr>
                <w:color w:val="auto"/>
              </w:rPr>
            </w:pPr>
            <w:bookmarkStart w:id="4" w:name="_Hlk160092868"/>
            <w:r w:rsidRPr="00C61793">
              <w:rPr>
                <w:lang w:val="en-AU"/>
              </w:rPr>
              <w:t>VC2HG8K1</w:t>
            </w:r>
            <w:bookmarkEnd w:id="4"/>
            <w:r w:rsidRPr="00C61793">
              <w:rPr>
                <w:lang w:val="en-AU"/>
              </w:rPr>
              <w:t>6</w:t>
            </w:r>
          </w:p>
        </w:tc>
        <w:tc>
          <w:tcPr>
            <w:tcW w:w="11394" w:type="dxa"/>
            <w:gridSpan w:val="3"/>
            <w:shd w:val="clear" w:color="auto" w:fill="auto"/>
          </w:tcPr>
          <w:p w14:paraId="3AF84E21" w14:textId="77777777" w:rsidR="00705550" w:rsidRPr="00E44750" w:rsidRDefault="00705550" w:rsidP="00E706C1">
            <w:pPr>
              <w:pStyle w:val="VCAAtabletextnarrow"/>
              <w:shd w:val="clear" w:color="auto" w:fill="FFFFFF" w:themeFill="background1"/>
              <w:rPr>
                <w:lang w:val="en-AU"/>
              </w:rPr>
            </w:pPr>
            <w:r w:rsidRPr="00E44750">
              <w:rPr>
                <w:lang w:val="en-AU"/>
              </w:rPr>
              <w:t xml:space="preserve">geographical approaches to the management of </w:t>
            </w:r>
            <w:r>
              <w:rPr>
                <w:lang w:val="en-AU"/>
              </w:rPr>
              <w:t>a</w:t>
            </w:r>
            <w:r w:rsidRPr="00E44750">
              <w:rPr>
                <w:lang w:val="en-AU"/>
              </w:rPr>
              <w:t xml:space="preserve"> selected environmental issue</w:t>
            </w:r>
            <w:r>
              <w:rPr>
                <w:lang w:val="en-AU"/>
              </w:rPr>
              <w:t>,</w:t>
            </w:r>
            <w:r w:rsidRPr="00E44750">
              <w:rPr>
                <w:lang w:val="en-AU"/>
              </w:rPr>
              <w:t xml:space="preserve"> including </w:t>
            </w:r>
            <w:r w:rsidRPr="00E44750">
              <w:rPr>
                <w:shd w:val="clear" w:color="auto" w:fill="FFFFFF" w:themeFill="background1"/>
                <w:lang w:val="en-AU"/>
              </w:rPr>
              <w:t>how environment, change, interconnection and sustainability can be considered to understand environmental</w:t>
            </w:r>
            <w:r w:rsidRPr="00E44750">
              <w:rPr>
                <w:lang w:val="en-AU"/>
              </w:rPr>
              <w:t xml:space="preserve"> issues</w:t>
            </w:r>
          </w:p>
          <w:p w14:paraId="34932DC5" w14:textId="62DA16BC" w:rsidR="00705550" w:rsidRPr="00287653" w:rsidRDefault="00705550" w:rsidP="00E706C1">
            <w:pPr>
              <w:pStyle w:val="VCAAtabletextnarrow"/>
              <w:rPr>
                <w:color w:val="auto"/>
              </w:rPr>
            </w:pPr>
            <w:r w:rsidRPr="00E44750">
              <w:rPr>
                <w:lang w:eastAsia="en-AU"/>
              </w:rPr>
              <w:t>VC2HG10K14</w:t>
            </w:r>
          </w:p>
        </w:tc>
      </w:tr>
      <w:tr w:rsidR="00705550" w:rsidRPr="00287653" w14:paraId="1C8D3ED9" w14:textId="77777777" w:rsidTr="005E71ED">
        <w:trPr>
          <w:trHeight w:val="20"/>
        </w:trPr>
        <w:tc>
          <w:tcPr>
            <w:tcW w:w="11394" w:type="dxa"/>
            <w:gridSpan w:val="3"/>
            <w:shd w:val="clear" w:color="auto" w:fill="auto"/>
          </w:tcPr>
          <w:p w14:paraId="2E15F59A" w14:textId="77777777" w:rsidR="00705550" w:rsidRPr="00E44750" w:rsidRDefault="00705550" w:rsidP="00E706C1">
            <w:pPr>
              <w:pStyle w:val="VCAAtabletextnarrow"/>
              <w:rPr>
                <w:lang w:val="en-AU"/>
              </w:rPr>
            </w:pPr>
            <w:r w:rsidRPr="00E44750">
              <w:rPr>
                <w:shd w:val="clear" w:color="auto" w:fill="FFFFFF" w:themeFill="background1"/>
                <w:lang w:val="en-AU"/>
              </w:rPr>
              <w:t>how interconnection and</w:t>
            </w:r>
            <w:r w:rsidRPr="00E44750">
              <w:rPr>
                <w:lang w:val="en-AU"/>
              </w:rPr>
              <w:t xml:space="preserve"> change can be used to understand environmental phenomena</w:t>
            </w:r>
          </w:p>
          <w:p w14:paraId="4722BBA7" w14:textId="1B7BE486" w:rsidR="00705550" w:rsidRPr="00287653" w:rsidRDefault="00705550" w:rsidP="00E706C1">
            <w:pPr>
              <w:pStyle w:val="VCAAtabletextnarrow"/>
              <w:rPr>
                <w:color w:val="auto"/>
              </w:rPr>
            </w:pPr>
            <w:r w:rsidRPr="00E44750">
              <w:rPr>
                <w:shd w:val="clear" w:color="auto" w:fill="FFFFFF" w:themeFill="background1"/>
                <w:lang w:eastAsia="en-AU"/>
              </w:rPr>
              <w:t>VC2HG8K17</w:t>
            </w:r>
          </w:p>
        </w:tc>
        <w:tc>
          <w:tcPr>
            <w:tcW w:w="11394" w:type="dxa"/>
            <w:gridSpan w:val="3"/>
            <w:shd w:val="clear" w:color="auto" w:fill="auto"/>
          </w:tcPr>
          <w:p w14:paraId="1A85DD73" w14:textId="493EB6C9" w:rsidR="00705550" w:rsidRPr="00287653" w:rsidRDefault="00705550" w:rsidP="00E706C1">
            <w:pPr>
              <w:pStyle w:val="VCAAtabletextnarrow"/>
              <w:rPr>
                <w:color w:val="auto"/>
              </w:rPr>
            </w:pPr>
          </w:p>
        </w:tc>
      </w:tr>
      <w:tr w:rsidR="00705550" w:rsidRPr="00287653" w14:paraId="12688417" w14:textId="77777777" w:rsidTr="005E71ED">
        <w:trPr>
          <w:trHeight w:val="20"/>
        </w:trPr>
        <w:tc>
          <w:tcPr>
            <w:tcW w:w="11394" w:type="dxa"/>
            <w:gridSpan w:val="3"/>
            <w:shd w:val="clear" w:color="auto" w:fill="auto"/>
          </w:tcPr>
          <w:p w14:paraId="1C6CDF1E" w14:textId="263D9C43" w:rsidR="00705550" w:rsidRPr="00287653" w:rsidRDefault="00705550" w:rsidP="00E706C1">
            <w:pPr>
              <w:pStyle w:val="VCAAtableheadingsub-strand"/>
              <w:rPr>
                <w:noProof w:val="0"/>
                <w:color w:val="auto"/>
              </w:rPr>
            </w:pPr>
            <w:r w:rsidRPr="00287653">
              <w:rPr>
                <w:noProof w:val="0"/>
                <w:color w:val="auto"/>
              </w:rPr>
              <w:t>Sub-strand: Changing nations</w:t>
            </w:r>
          </w:p>
        </w:tc>
        <w:tc>
          <w:tcPr>
            <w:tcW w:w="11394" w:type="dxa"/>
            <w:gridSpan w:val="3"/>
            <w:shd w:val="clear" w:color="auto" w:fill="auto"/>
          </w:tcPr>
          <w:p w14:paraId="17B83F7E" w14:textId="5FF9984A" w:rsidR="00705550" w:rsidRPr="00287653" w:rsidRDefault="00705550" w:rsidP="00E706C1">
            <w:pPr>
              <w:pStyle w:val="VCAAtableheadingsub-strand"/>
              <w:rPr>
                <w:noProof w:val="0"/>
                <w:color w:val="auto"/>
              </w:rPr>
            </w:pPr>
            <w:r w:rsidRPr="00287653">
              <w:rPr>
                <w:noProof w:val="0"/>
                <w:color w:val="auto"/>
              </w:rPr>
              <w:t>Sub-strand: Geographies of human wellbeing</w:t>
            </w:r>
          </w:p>
        </w:tc>
      </w:tr>
      <w:tr w:rsidR="005E71ED" w:rsidRPr="00287653" w14:paraId="3884438C" w14:textId="77777777" w:rsidTr="005E71ED">
        <w:trPr>
          <w:trHeight w:val="20"/>
        </w:trPr>
        <w:tc>
          <w:tcPr>
            <w:tcW w:w="11394" w:type="dxa"/>
            <w:gridSpan w:val="3"/>
          </w:tcPr>
          <w:p w14:paraId="57CD0B95" w14:textId="77777777" w:rsidR="005E71ED" w:rsidRPr="00287653" w:rsidRDefault="005E71ED" w:rsidP="00E706C1">
            <w:pPr>
              <w:pStyle w:val="VCAAtableheadingsub-strand"/>
              <w:rPr>
                <w:noProof w:val="0"/>
                <w:color w:val="auto"/>
              </w:rPr>
            </w:pPr>
            <w:r w:rsidRPr="00287653">
              <w:rPr>
                <w:b w:val="0"/>
                <w:bCs w:val="0"/>
                <w:i/>
                <w:iCs/>
                <w:noProof w:val="0"/>
                <w:color w:val="808080" w:themeColor="background1" w:themeShade="80"/>
              </w:rPr>
              <w:t>Students learn about:</w:t>
            </w:r>
          </w:p>
        </w:tc>
        <w:tc>
          <w:tcPr>
            <w:tcW w:w="11394" w:type="dxa"/>
            <w:gridSpan w:val="3"/>
          </w:tcPr>
          <w:p w14:paraId="70423F53" w14:textId="77777777" w:rsidR="005E71ED" w:rsidRPr="00287653" w:rsidRDefault="005E71ED" w:rsidP="00E706C1">
            <w:pPr>
              <w:pStyle w:val="VCAAtableheadingsub-strand"/>
              <w:rPr>
                <w:noProof w:val="0"/>
                <w:color w:val="auto"/>
              </w:rPr>
            </w:pPr>
            <w:r w:rsidRPr="00287653">
              <w:rPr>
                <w:b w:val="0"/>
                <w:bCs w:val="0"/>
                <w:i/>
                <w:iCs/>
                <w:noProof w:val="0"/>
                <w:color w:val="808080" w:themeColor="background1" w:themeShade="80"/>
              </w:rPr>
              <w:t>Students learn about:</w:t>
            </w:r>
          </w:p>
        </w:tc>
      </w:tr>
      <w:tr w:rsidR="00705550" w:rsidRPr="00287653" w14:paraId="6F6FCCA4" w14:textId="77777777" w:rsidTr="005E71ED">
        <w:trPr>
          <w:trHeight w:val="20"/>
        </w:trPr>
        <w:tc>
          <w:tcPr>
            <w:tcW w:w="11394" w:type="dxa"/>
            <w:gridSpan w:val="3"/>
            <w:shd w:val="clear" w:color="auto" w:fill="auto"/>
          </w:tcPr>
          <w:p w14:paraId="790B4C8F" w14:textId="77777777" w:rsidR="00705550" w:rsidRPr="00E44750" w:rsidRDefault="00705550" w:rsidP="00C61793">
            <w:pPr>
              <w:pStyle w:val="VCAAtabletextnarrow"/>
              <w:rPr>
                <w:lang w:val="en-AU"/>
              </w:rPr>
            </w:pPr>
            <w:r w:rsidRPr="00E44750">
              <w:rPr>
                <w:lang w:val="en-AU"/>
              </w:rPr>
              <w:t xml:space="preserve">causes and patterns of urbanisation in urbanising countries, and its environmental, economic and social </w:t>
            </w:r>
            <w:r>
              <w:rPr>
                <w:lang w:val="en-AU"/>
              </w:rPr>
              <w:t>impacts</w:t>
            </w:r>
            <w:r w:rsidRPr="00E44750">
              <w:rPr>
                <w:lang w:val="en-AU"/>
              </w:rPr>
              <w:t>, including a study of Indonesia or</w:t>
            </w:r>
            <w:r>
              <w:rPr>
                <w:lang w:val="en-AU"/>
              </w:rPr>
              <w:t xml:space="preserve"> the</w:t>
            </w:r>
            <w:r w:rsidRPr="00E44750">
              <w:rPr>
                <w:lang w:val="en-AU"/>
              </w:rPr>
              <w:t xml:space="preserve"> United States of America, or China or India</w:t>
            </w:r>
          </w:p>
          <w:p w14:paraId="607493CD" w14:textId="4184FA6B" w:rsidR="00705550" w:rsidRPr="00287653" w:rsidRDefault="00705550" w:rsidP="00C61793">
            <w:pPr>
              <w:pStyle w:val="VCAAtabletextnarrow"/>
              <w:rPr>
                <w:color w:val="auto"/>
              </w:rPr>
            </w:pPr>
            <w:r w:rsidRPr="00E44750">
              <w:rPr>
                <w:lang w:eastAsia="en-AU"/>
              </w:rPr>
              <w:t>VC2HG8K18</w:t>
            </w:r>
          </w:p>
        </w:tc>
        <w:tc>
          <w:tcPr>
            <w:tcW w:w="11394" w:type="dxa"/>
            <w:gridSpan w:val="3"/>
            <w:shd w:val="clear" w:color="auto" w:fill="auto"/>
          </w:tcPr>
          <w:p w14:paraId="1F9D0E65" w14:textId="77777777" w:rsidR="00705550" w:rsidRPr="00E44750" w:rsidRDefault="00705550" w:rsidP="00C61793">
            <w:pPr>
              <w:pStyle w:val="VCAAtabletextnarrow"/>
              <w:rPr>
                <w:lang w:val="en-AU"/>
              </w:rPr>
            </w:pPr>
            <w:r w:rsidRPr="00E44750">
              <w:rPr>
                <w:lang w:val="en-AU"/>
              </w:rPr>
              <w:t>ways of measuring human wellbeing in places, and how these can be applied to measure differences between countries</w:t>
            </w:r>
          </w:p>
          <w:p w14:paraId="7357193A" w14:textId="673DF05C" w:rsidR="00705550" w:rsidRPr="00287653" w:rsidRDefault="00705550" w:rsidP="00C61793">
            <w:pPr>
              <w:pStyle w:val="VCAAtabletextnarrow"/>
              <w:rPr>
                <w:color w:val="auto"/>
              </w:rPr>
            </w:pPr>
            <w:r w:rsidRPr="00E44750">
              <w:rPr>
                <w:lang w:eastAsia="en-AU"/>
              </w:rPr>
              <w:t>VC2HG10K15</w:t>
            </w:r>
          </w:p>
        </w:tc>
      </w:tr>
      <w:tr w:rsidR="00705550" w:rsidRPr="00287653" w14:paraId="31BD45DB" w14:textId="77777777" w:rsidTr="005E71ED">
        <w:trPr>
          <w:trHeight w:val="1338"/>
        </w:trPr>
        <w:tc>
          <w:tcPr>
            <w:tcW w:w="11394" w:type="dxa"/>
            <w:gridSpan w:val="3"/>
            <w:shd w:val="clear" w:color="auto" w:fill="auto"/>
          </w:tcPr>
          <w:p w14:paraId="38C2EE41" w14:textId="77777777" w:rsidR="00705550" w:rsidRPr="00E44750" w:rsidRDefault="00705550" w:rsidP="00C61793">
            <w:pPr>
              <w:pStyle w:val="VCAAtabletextnarrow"/>
              <w:rPr>
                <w:lang w:val="en-AU"/>
              </w:rPr>
            </w:pPr>
            <w:r w:rsidRPr="00E44750">
              <w:rPr>
                <w:lang w:val="en-AU"/>
              </w:rPr>
              <w:t xml:space="preserve">patterns of international and internal migration in Australia and China and/or other countries, and their </w:t>
            </w:r>
            <w:r>
              <w:rPr>
                <w:lang w:val="en-AU"/>
              </w:rPr>
              <w:t>impacts</w:t>
            </w:r>
            <w:r w:rsidRPr="00E44750">
              <w:rPr>
                <w:lang w:val="en-AU"/>
              </w:rPr>
              <w:t xml:space="preserve"> on urban population growth</w:t>
            </w:r>
          </w:p>
          <w:p w14:paraId="16286333" w14:textId="293AF447" w:rsidR="00705550" w:rsidRPr="00287653" w:rsidRDefault="00705550" w:rsidP="00C61793">
            <w:pPr>
              <w:pStyle w:val="VCAAtabletextnarrow"/>
            </w:pPr>
            <w:r w:rsidRPr="00E44750">
              <w:t>VC2HG8K19</w:t>
            </w:r>
          </w:p>
        </w:tc>
        <w:tc>
          <w:tcPr>
            <w:tcW w:w="11394" w:type="dxa"/>
            <w:gridSpan w:val="3"/>
            <w:shd w:val="clear" w:color="auto" w:fill="auto"/>
          </w:tcPr>
          <w:p w14:paraId="4E3AF80D" w14:textId="77777777" w:rsidR="00705550" w:rsidRPr="009079DB" w:rsidRDefault="00705550" w:rsidP="00C61793">
            <w:pPr>
              <w:pStyle w:val="VCAAtabletextnarrow"/>
              <w:rPr>
                <w:lang w:val="en-AU"/>
              </w:rPr>
            </w:pPr>
            <w:r w:rsidRPr="00E44750">
              <w:rPr>
                <w:lang w:val="en-AU"/>
              </w:rPr>
              <w:t>reasons for and implications of spatial differences in human wellbeing at a local scale and regional scale in Australia and</w:t>
            </w:r>
            <w:r>
              <w:rPr>
                <w:lang w:val="en-AU"/>
              </w:rPr>
              <w:t xml:space="preserve"> in</w:t>
            </w:r>
            <w:r w:rsidRPr="00E44750">
              <w:rPr>
                <w:lang w:val="en-AU"/>
              </w:rPr>
              <w:t xml:space="preserve"> </w:t>
            </w:r>
            <w:r w:rsidRPr="002E66E4">
              <w:rPr>
                <w:lang w:val="en-AU"/>
              </w:rPr>
              <w:t>a country in Asia</w:t>
            </w:r>
            <w:r w:rsidRPr="009079DB">
              <w:rPr>
                <w:lang w:val="en-AU"/>
              </w:rPr>
              <w:t xml:space="preserve"> </w:t>
            </w:r>
          </w:p>
          <w:p w14:paraId="0CFBC4E5" w14:textId="474AE383" w:rsidR="00705550" w:rsidRPr="00287653" w:rsidRDefault="00705550" w:rsidP="00C61793">
            <w:pPr>
              <w:pStyle w:val="VCAAtabletextnarrow"/>
            </w:pPr>
            <w:r w:rsidRPr="009079DB">
              <w:t>VC2HG10K16</w:t>
            </w:r>
          </w:p>
        </w:tc>
      </w:tr>
      <w:tr w:rsidR="00705550" w:rsidRPr="00287653" w14:paraId="5D108E4F" w14:textId="77777777" w:rsidTr="005E71ED">
        <w:trPr>
          <w:trHeight w:val="20"/>
        </w:trPr>
        <w:tc>
          <w:tcPr>
            <w:tcW w:w="11394" w:type="dxa"/>
            <w:gridSpan w:val="3"/>
            <w:shd w:val="clear" w:color="auto" w:fill="auto"/>
          </w:tcPr>
          <w:p w14:paraId="7A142407" w14:textId="77777777" w:rsidR="00705550" w:rsidRPr="00E44750" w:rsidRDefault="00705550" w:rsidP="00E706C1">
            <w:pPr>
              <w:pStyle w:val="VCAAtabletextnarrow"/>
              <w:rPr>
                <w:lang w:val="en-AU"/>
              </w:rPr>
            </w:pPr>
            <w:r>
              <w:rPr>
                <w:lang w:val="en-AU"/>
              </w:rPr>
              <w:lastRenderedPageBreak/>
              <w:t xml:space="preserve">the </w:t>
            </w:r>
            <w:r w:rsidRPr="00E44750">
              <w:rPr>
                <w:lang w:val="en-AU"/>
              </w:rPr>
              <w:t xml:space="preserve">comparison of urban patterns in highly urbanised countries, including a comparison of Australia and another country </w:t>
            </w:r>
          </w:p>
          <w:p w14:paraId="4A1D15EF" w14:textId="71B71EA5" w:rsidR="00705550" w:rsidRPr="00287653" w:rsidRDefault="00705550" w:rsidP="00E706C1">
            <w:pPr>
              <w:pStyle w:val="VCAAtabletextnarrow"/>
              <w:rPr>
                <w:color w:val="auto"/>
              </w:rPr>
            </w:pPr>
            <w:r w:rsidRPr="00E44750">
              <w:rPr>
                <w:lang w:eastAsia="en-AU"/>
              </w:rPr>
              <w:t>VC2HG8K20</w:t>
            </w:r>
          </w:p>
        </w:tc>
        <w:tc>
          <w:tcPr>
            <w:tcW w:w="11394" w:type="dxa"/>
            <w:gridSpan w:val="3"/>
            <w:shd w:val="clear" w:color="auto" w:fill="auto"/>
          </w:tcPr>
          <w:p w14:paraId="1F06FBCC" w14:textId="77777777" w:rsidR="00705550" w:rsidRPr="00E44750" w:rsidRDefault="00705550" w:rsidP="00E706C1">
            <w:pPr>
              <w:pStyle w:val="VCAAtabletextnarrow"/>
              <w:rPr>
                <w:lang w:val="en-AU"/>
              </w:rPr>
            </w:pPr>
            <w:r w:rsidRPr="00E44750">
              <w:rPr>
                <w:lang w:val="en-AU"/>
              </w:rPr>
              <w:t>reasons for and implications of spatial differences in the wellbeing of Aboriginal and Torres Strait Islander Peoples at</w:t>
            </w:r>
            <w:r>
              <w:rPr>
                <w:lang w:val="en-AU"/>
              </w:rPr>
              <w:t xml:space="preserve"> local and</w:t>
            </w:r>
            <w:r w:rsidRPr="00E44750">
              <w:rPr>
                <w:lang w:val="en-AU"/>
              </w:rPr>
              <w:t xml:space="preserve"> regional scales</w:t>
            </w:r>
          </w:p>
          <w:p w14:paraId="611AD2A9" w14:textId="69F68777" w:rsidR="00705550" w:rsidRPr="00287653" w:rsidRDefault="00705550" w:rsidP="00E706C1">
            <w:pPr>
              <w:pStyle w:val="VCAAtabletextnarrow"/>
              <w:rPr>
                <w:color w:val="auto"/>
              </w:rPr>
            </w:pPr>
            <w:r w:rsidRPr="00E44750">
              <w:rPr>
                <w:lang w:eastAsia="en-AU"/>
              </w:rPr>
              <w:t>VC2HG10K17</w:t>
            </w:r>
          </w:p>
        </w:tc>
      </w:tr>
      <w:tr w:rsidR="00705550" w:rsidRPr="00287653" w14:paraId="71043C14" w14:textId="77777777" w:rsidTr="005E71ED">
        <w:trPr>
          <w:trHeight w:val="20"/>
        </w:trPr>
        <w:tc>
          <w:tcPr>
            <w:tcW w:w="11394" w:type="dxa"/>
            <w:gridSpan w:val="3"/>
            <w:shd w:val="clear" w:color="auto" w:fill="auto"/>
          </w:tcPr>
          <w:p w14:paraId="191F94C2" w14:textId="77777777" w:rsidR="00705550" w:rsidRPr="00E44750" w:rsidRDefault="00705550" w:rsidP="00E706C1">
            <w:pPr>
              <w:pStyle w:val="VCAAtabletextnarrow"/>
              <w:rPr>
                <w:lang w:val="en-AU"/>
              </w:rPr>
            </w:pPr>
            <w:r w:rsidRPr="00E44750">
              <w:rPr>
                <w:lang w:val="en-AU"/>
              </w:rPr>
              <w:t>strategies and responses to manage and improve the liveability and environmental sustainability of Australia’s cities, and to adapt to climate change</w:t>
            </w:r>
          </w:p>
          <w:p w14:paraId="33E2E3B2" w14:textId="6B9A90D8" w:rsidR="00705550" w:rsidRPr="00287653" w:rsidRDefault="00705550" w:rsidP="00E706C1">
            <w:pPr>
              <w:pStyle w:val="VCAAtabletextnarrow"/>
              <w:rPr>
                <w:color w:val="auto"/>
              </w:rPr>
            </w:pPr>
            <w:r w:rsidRPr="00E44750">
              <w:rPr>
                <w:lang w:eastAsia="en-AU"/>
              </w:rPr>
              <w:t>VC2HG8K21</w:t>
            </w:r>
          </w:p>
        </w:tc>
        <w:tc>
          <w:tcPr>
            <w:tcW w:w="11394" w:type="dxa"/>
            <w:gridSpan w:val="3"/>
            <w:shd w:val="clear" w:color="auto" w:fill="auto"/>
          </w:tcPr>
          <w:p w14:paraId="31B7CF93" w14:textId="77777777" w:rsidR="00705550" w:rsidRPr="00E44750" w:rsidRDefault="00705550" w:rsidP="00E706C1">
            <w:pPr>
              <w:pStyle w:val="VCAAtabletextnarrow"/>
              <w:rPr>
                <w:lang w:val="en-AU"/>
              </w:rPr>
            </w:pPr>
            <w:r w:rsidRPr="00E44750">
              <w:rPr>
                <w:lang w:val="en-AU"/>
              </w:rPr>
              <w:t>the role and responses of international and national government and non-government organisations in improving human wellbeing at a local or regional scale</w:t>
            </w:r>
          </w:p>
          <w:p w14:paraId="2245F63D" w14:textId="73A31117" w:rsidR="00705550" w:rsidRPr="00287653" w:rsidRDefault="00705550" w:rsidP="00E706C1">
            <w:pPr>
              <w:pStyle w:val="VCAAtabletextnarrow"/>
              <w:rPr>
                <w:color w:val="auto"/>
              </w:rPr>
            </w:pPr>
            <w:r w:rsidRPr="00E44750">
              <w:rPr>
                <w:lang w:eastAsia="en-AU"/>
              </w:rPr>
              <w:t>VC2HG10K18</w:t>
            </w:r>
          </w:p>
        </w:tc>
      </w:tr>
      <w:tr w:rsidR="00705550" w:rsidRPr="00287653" w14:paraId="09C9D16D" w14:textId="77777777" w:rsidTr="005E71ED">
        <w:trPr>
          <w:trHeight w:val="20"/>
        </w:trPr>
        <w:tc>
          <w:tcPr>
            <w:tcW w:w="11394" w:type="dxa"/>
            <w:gridSpan w:val="3"/>
            <w:shd w:val="clear" w:color="auto" w:fill="auto"/>
          </w:tcPr>
          <w:p w14:paraId="575E9A62" w14:textId="77777777" w:rsidR="00705550" w:rsidRPr="00C61793" w:rsidRDefault="00705550" w:rsidP="00C61793">
            <w:pPr>
              <w:pStyle w:val="VCAAtabletextnarrow"/>
              <w:rPr>
                <w:lang w:val="en-AU"/>
              </w:rPr>
            </w:pPr>
            <w:r w:rsidRPr="00C61793">
              <w:rPr>
                <w:lang w:val="en-AU"/>
              </w:rPr>
              <w:t>how space, place, interconnection, change and sustainability can be applied to understand the process of urbanisation, and its impacts on places</w:t>
            </w:r>
          </w:p>
          <w:p w14:paraId="680F6217" w14:textId="63558375" w:rsidR="00705550" w:rsidRPr="00287653" w:rsidRDefault="00705550" w:rsidP="00C61793">
            <w:pPr>
              <w:pStyle w:val="VCAAtabletextnarrow"/>
              <w:rPr>
                <w:color w:val="auto"/>
              </w:rPr>
            </w:pPr>
            <w:r w:rsidRPr="00C61793">
              <w:rPr>
                <w:lang w:val="en-AU"/>
              </w:rPr>
              <w:t>VC2HG8K22</w:t>
            </w:r>
          </w:p>
        </w:tc>
        <w:tc>
          <w:tcPr>
            <w:tcW w:w="11394" w:type="dxa"/>
            <w:gridSpan w:val="3"/>
            <w:shd w:val="clear" w:color="auto" w:fill="auto"/>
          </w:tcPr>
          <w:p w14:paraId="3132ED64" w14:textId="59EBCFE6" w:rsidR="00705550" w:rsidRPr="00287653" w:rsidRDefault="00705550" w:rsidP="00E706C1">
            <w:pPr>
              <w:pStyle w:val="VCAAtabletextnarrow"/>
              <w:rPr>
                <w:color w:val="auto"/>
              </w:rPr>
            </w:pPr>
          </w:p>
        </w:tc>
      </w:tr>
      <w:tr w:rsidR="00E706C1" w:rsidRPr="00287653" w14:paraId="19808FFD" w14:textId="77777777" w:rsidTr="005E71ED">
        <w:trPr>
          <w:trHeight w:val="20"/>
        </w:trPr>
        <w:tc>
          <w:tcPr>
            <w:tcW w:w="22788" w:type="dxa"/>
            <w:gridSpan w:val="6"/>
            <w:shd w:val="clear" w:color="auto" w:fill="F2F2F2" w:themeFill="background1" w:themeFillShade="F2"/>
          </w:tcPr>
          <w:p w14:paraId="0233D50A" w14:textId="7F106550" w:rsidR="00E706C1" w:rsidRPr="00287653" w:rsidRDefault="00E706C1" w:rsidP="00E706C1">
            <w:pPr>
              <w:pStyle w:val="VCAAtableheadingsub-strand"/>
              <w:rPr>
                <w:noProof w:val="0"/>
              </w:rPr>
            </w:pPr>
            <w:r w:rsidRPr="00287653">
              <w:rPr>
                <w:noProof w:val="0"/>
              </w:rPr>
              <w:t xml:space="preserve">Strand: Geographical Skills </w:t>
            </w:r>
          </w:p>
        </w:tc>
      </w:tr>
      <w:tr w:rsidR="00E706C1" w:rsidRPr="00287653" w14:paraId="24E4D9E0" w14:textId="77777777" w:rsidTr="005E71ED">
        <w:trPr>
          <w:trHeight w:val="20"/>
        </w:trPr>
        <w:tc>
          <w:tcPr>
            <w:tcW w:w="22788" w:type="dxa"/>
            <w:gridSpan w:val="6"/>
            <w:shd w:val="clear" w:color="auto" w:fill="FFFFFF" w:themeFill="background1"/>
          </w:tcPr>
          <w:p w14:paraId="7420AEF5" w14:textId="68DC27A2" w:rsidR="00E706C1" w:rsidRPr="00287653" w:rsidRDefault="00E706C1" w:rsidP="00E706C1">
            <w:pPr>
              <w:pStyle w:val="VCAAtableheadingsub-strand"/>
              <w:rPr>
                <w:noProof w:val="0"/>
                <w:color w:val="auto"/>
              </w:rPr>
            </w:pPr>
            <w:r w:rsidRPr="00287653">
              <w:rPr>
                <w:noProof w:val="0"/>
                <w:color w:val="auto"/>
              </w:rPr>
              <w:t>Sub-strand: Geographical inquiry</w:t>
            </w:r>
          </w:p>
        </w:tc>
      </w:tr>
      <w:tr w:rsidR="00E706C1" w:rsidRPr="00287653" w14:paraId="0F4D132A" w14:textId="77777777" w:rsidTr="005E71ED">
        <w:trPr>
          <w:trHeight w:val="20"/>
        </w:trPr>
        <w:tc>
          <w:tcPr>
            <w:tcW w:w="22788" w:type="dxa"/>
            <w:gridSpan w:val="6"/>
            <w:shd w:val="clear" w:color="auto" w:fill="FFFFFF" w:themeFill="background1"/>
          </w:tcPr>
          <w:p w14:paraId="1FE42ADD" w14:textId="623F5F16" w:rsidR="00E706C1" w:rsidRPr="00287653" w:rsidRDefault="00E706C1" w:rsidP="00E706C1">
            <w:pPr>
              <w:pStyle w:val="VCAAtableheadingsub-strand"/>
              <w:rPr>
                <w:noProof w:val="0"/>
                <w:color w:val="auto"/>
              </w:rPr>
            </w:pPr>
            <w:bookmarkStart w:id="5" w:name="_Hlk161255489"/>
            <w:r w:rsidRPr="00287653">
              <w:rPr>
                <w:b w:val="0"/>
                <w:bCs w:val="0"/>
                <w:i/>
                <w:iCs/>
                <w:noProof w:val="0"/>
                <w:color w:val="808080" w:themeColor="background1" w:themeShade="80"/>
              </w:rPr>
              <w:t>Students learn to:</w:t>
            </w:r>
          </w:p>
        </w:tc>
      </w:tr>
      <w:bookmarkEnd w:id="5"/>
      <w:tr w:rsidR="00705550" w:rsidRPr="00287653" w14:paraId="51A46BBE" w14:textId="77777777" w:rsidTr="005E71ED">
        <w:trPr>
          <w:trHeight w:val="20"/>
        </w:trPr>
        <w:tc>
          <w:tcPr>
            <w:tcW w:w="11394" w:type="dxa"/>
            <w:gridSpan w:val="3"/>
          </w:tcPr>
          <w:p w14:paraId="5DA0D927" w14:textId="77777777" w:rsidR="00705550" w:rsidRPr="00E44750" w:rsidRDefault="00705550" w:rsidP="00E706C1">
            <w:pPr>
              <w:pStyle w:val="VCAAtabletextnarrow"/>
              <w:rPr>
                <w:rStyle w:val="SubtleEmphasis"/>
                <w:szCs w:val="20"/>
                <w:lang w:val="en-AU"/>
              </w:rPr>
            </w:pPr>
            <w:r w:rsidRPr="00E44750">
              <w:rPr>
                <w:lang w:val="en-AU"/>
              </w:rPr>
              <w:t>develop questions for a geographical inquiry related to a phenomenon, issue or challenge</w:t>
            </w:r>
            <w:r w:rsidRPr="00E44750" w:rsidDel="00090388">
              <w:rPr>
                <w:rStyle w:val="SubtleEmphasis"/>
                <w:szCs w:val="20"/>
                <w:lang w:val="en-AU"/>
              </w:rPr>
              <w:t xml:space="preserve"> </w:t>
            </w:r>
          </w:p>
          <w:p w14:paraId="286A2818" w14:textId="7EB7A62C" w:rsidR="00705550" w:rsidRPr="00287653" w:rsidRDefault="00705550" w:rsidP="00E706C1">
            <w:pPr>
              <w:pStyle w:val="VCAAtabletextnarrow"/>
            </w:pPr>
            <w:r w:rsidRPr="00E44750">
              <w:rPr>
                <w:lang w:eastAsia="en-AU"/>
              </w:rPr>
              <w:t>VC2HG8S01</w:t>
            </w:r>
          </w:p>
        </w:tc>
        <w:tc>
          <w:tcPr>
            <w:tcW w:w="11394" w:type="dxa"/>
            <w:gridSpan w:val="3"/>
          </w:tcPr>
          <w:p w14:paraId="0852839B" w14:textId="77777777" w:rsidR="00705550" w:rsidRPr="00E44750" w:rsidRDefault="00705550" w:rsidP="00E706C1">
            <w:pPr>
              <w:pStyle w:val="VCAAtabletextnarrow"/>
              <w:rPr>
                <w:lang w:val="en-AU"/>
              </w:rPr>
            </w:pPr>
            <w:r w:rsidRPr="00E44750">
              <w:rPr>
                <w:lang w:val="en-AU"/>
              </w:rPr>
              <w:t>develop a range of questions for a geographical inquiry related to a phenomenon, issue or challenge</w:t>
            </w:r>
            <w:r w:rsidRPr="00E44750" w:rsidDel="00C9627A">
              <w:rPr>
                <w:lang w:val="en-AU"/>
              </w:rPr>
              <w:t xml:space="preserve"> </w:t>
            </w:r>
          </w:p>
          <w:p w14:paraId="0B90EB6D" w14:textId="608F835C" w:rsidR="00705550" w:rsidRPr="00287653" w:rsidRDefault="00705550" w:rsidP="00E706C1">
            <w:pPr>
              <w:pStyle w:val="VCAAtabletextnarrow"/>
            </w:pPr>
            <w:r w:rsidRPr="00E44750">
              <w:rPr>
                <w:lang w:eastAsia="en-AU"/>
              </w:rPr>
              <w:t>VC2HG10S01</w:t>
            </w:r>
          </w:p>
        </w:tc>
      </w:tr>
      <w:tr w:rsidR="00705550" w:rsidRPr="00287653" w14:paraId="6C8ED38F" w14:textId="77777777" w:rsidTr="005E71ED">
        <w:trPr>
          <w:trHeight w:val="20"/>
        </w:trPr>
        <w:tc>
          <w:tcPr>
            <w:tcW w:w="11394" w:type="dxa"/>
            <w:gridSpan w:val="3"/>
          </w:tcPr>
          <w:p w14:paraId="666EF399" w14:textId="77777777" w:rsidR="00705550" w:rsidRPr="00E44750" w:rsidRDefault="00705550" w:rsidP="00E706C1">
            <w:pPr>
              <w:pStyle w:val="VCAAtabletextnarrow"/>
              <w:rPr>
                <w:rStyle w:val="SubtleEmphasis"/>
                <w:szCs w:val="20"/>
                <w:lang w:val="en-AU"/>
              </w:rPr>
            </w:pPr>
            <w:r w:rsidRPr="00E44750">
              <w:rPr>
                <w:lang w:val="en-AU"/>
              </w:rPr>
              <w:t>collect, organise and process information and data from primary and secondary sources, including fieldwork</w:t>
            </w:r>
            <w:r>
              <w:rPr>
                <w:lang w:val="en-AU"/>
              </w:rPr>
              <w:t>,</w:t>
            </w:r>
            <w:r w:rsidRPr="00E44750">
              <w:rPr>
                <w:lang w:val="en-AU"/>
              </w:rPr>
              <w:t xml:space="preserve"> and using geospatial technologies and digital tools as appropriate</w:t>
            </w:r>
            <w:r w:rsidRPr="00E44750" w:rsidDel="00AE122F">
              <w:rPr>
                <w:rStyle w:val="SubtleEmphasis"/>
                <w:szCs w:val="20"/>
                <w:lang w:val="en-AU"/>
              </w:rPr>
              <w:t xml:space="preserve"> </w:t>
            </w:r>
          </w:p>
          <w:p w14:paraId="0616245E" w14:textId="49841A1C" w:rsidR="00705550" w:rsidRPr="00287653" w:rsidRDefault="00705550" w:rsidP="00E706C1">
            <w:pPr>
              <w:pStyle w:val="VCAAtabletextnarrow"/>
            </w:pPr>
            <w:r w:rsidRPr="00E44750">
              <w:rPr>
                <w:lang w:eastAsia="en-AU"/>
              </w:rPr>
              <w:t>VC2HG8S02</w:t>
            </w:r>
          </w:p>
        </w:tc>
        <w:tc>
          <w:tcPr>
            <w:tcW w:w="11394" w:type="dxa"/>
            <w:gridSpan w:val="3"/>
          </w:tcPr>
          <w:p w14:paraId="7CAF52A6" w14:textId="77777777" w:rsidR="00705550" w:rsidRPr="00E706C1" w:rsidRDefault="00705550" w:rsidP="00E706C1">
            <w:pPr>
              <w:pStyle w:val="VCAAtabletextnarrow"/>
              <w:rPr>
                <w:rStyle w:val="SubtleEmphasis"/>
                <w:rFonts w:ascii="Arial Narrow" w:hAnsi="Arial Narrow"/>
                <w:iCs w:val="0"/>
                <w:color w:val="000000" w:themeColor="text1"/>
              </w:rPr>
            </w:pPr>
            <w:r w:rsidRPr="00E706C1">
              <w:rPr>
                <w:rStyle w:val="SubtleEmphasis"/>
                <w:rFonts w:ascii="Arial Narrow" w:hAnsi="Arial Narrow"/>
                <w:iCs w:val="0"/>
                <w:color w:val="000000" w:themeColor="text1"/>
              </w:rPr>
              <w:t>collect, process and compare information and data from primary and secondary sources, including fieldwork and secondary research materials, using geospatial technologies and digital tools as appropriate</w:t>
            </w:r>
          </w:p>
          <w:p w14:paraId="1A7DF0E2" w14:textId="6D0293F3" w:rsidR="00705550" w:rsidRPr="00287653" w:rsidRDefault="00705550" w:rsidP="00E706C1">
            <w:pPr>
              <w:pStyle w:val="VCAAtabletextnarrow"/>
            </w:pPr>
            <w:r w:rsidRPr="00E44750">
              <w:rPr>
                <w:lang w:eastAsia="en-AU"/>
              </w:rPr>
              <w:t>VC2HG10S02</w:t>
            </w:r>
          </w:p>
        </w:tc>
      </w:tr>
      <w:tr w:rsidR="00705550" w:rsidRPr="00287653" w14:paraId="35A60382" w14:textId="77777777" w:rsidTr="005E71ED">
        <w:trPr>
          <w:trHeight w:val="20"/>
        </w:trPr>
        <w:tc>
          <w:tcPr>
            <w:tcW w:w="11394" w:type="dxa"/>
            <w:gridSpan w:val="3"/>
          </w:tcPr>
          <w:p w14:paraId="6BEA82BB" w14:textId="77777777" w:rsidR="00705550" w:rsidRPr="00E44750" w:rsidRDefault="00705550" w:rsidP="00E706C1">
            <w:pPr>
              <w:pStyle w:val="VCAAtabletextnarrow"/>
              <w:rPr>
                <w:szCs w:val="20"/>
                <w:lang w:val="en-AU"/>
              </w:rPr>
            </w:pPr>
            <w:r w:rsidRPr="00E44750">
              <w:rPr>
                <w:szCs w:val="20"/>
                <w:lang w:val="en-AU"/>
              </w:rPr>
              <w:t xml:space="preserve">represent and describe </w:t>
            </w:r>
            <w:r w:rsidRPr="00E44750">
              <w:rPr>
                <w:color w:val="000000"/>
                <w:szCs w:val="20"/>
                <w:lang w:val="en-AU"/>
              </w:rPr>
              <w:t>information and </w:t>
            </w:r>
            <w:r w:rsidRPr="00E44750">
              <w:rPr>
                <w:rStyle w:val="wordwrapping"/>
                <w:rFonts w:cstheme="minorHAnsi"/>
                <w:color w:val="000000"/>
                <w:szCs w:val="20"/>
                <w:lang w:val="en-AU"/>
              </w:rPr>
              <w:t>data</w:t>
            </w:r>
            <w:r w:rsidRPr="00E44750">
              <w:rPr>
                <w:color w:val="000000"/>
                <w:szCs w:val="20"/>
                <w:lang w:val="en-AU"/>
              </w:rPr>
              <w:t> using</w:t>
            </w:r>
            <w:r w:rsidRPr="00E44750">
              <w:rPr>
                <w:szCs w:val="20"/>
                <w:lang w:val="en-AU"/>
              </w:rPr>
              <w:t xml:space="preserve"> a range of formats</w:t>
            </w:r>
            <w:r>
              <w:rPr>
                <w:szCs w:val="20"/>
                <w:lang w:val="en-AU"/>
              </w:rPr>
              <w:t>,</w:t>
            </w:r>
            <w:r w:rsidRPr="00E44750">
              <w:rPr>
                <w:szCs w:val="20"/>
                <w:lang w:val="en-AU"/>
              </w:rPr>
              <w:t xml:space="preserve"> including maps constructed with geospatial technologies</w:t>
            </w:r>
          </w:p>
          <w:p w14:paraId="2099A0DE" w14:textId="1EA6229E" w:rsidR="00705550" w:rsidRPr="00287653" w:rsidRDefault="00705550" w:rsidP="00E706C1">
            <w:pPr>
              <w:pStyle w:val="VCAAtabletextnarrow"/>
            </w:pPr>
            <w:r w:rsidRPr="00E44750">
              <w:rPr>
                <w:lang w:eastAsia="en-AU"/>
              </w:rPr>
              <w:t>VC2HG8S03</w:t>
            </w:r>
          </w:p>
        </w:tc>
        <w:tc>
          <w:tcPr>
            <w:tcW w:w="11394" w:type="dxa"/>
            <w:gridSpan w:val="3"/>
          </w:tcPr>
          <w:p w14:paraId="16F2D5FA" w14:textId="2ECEF3F6" w:rsidR="00705550" w:rsidRPr="00E44750" w:rsidRDefault="00705550" w:rsidP="00E706C1">
            <w:pPr>
              <w:pStyle w:val="VCAAtabletextnarrow"/>
              <w:rPr>
                <w:lang w:val="en-AU"/>
              </w:rPr>
            </w:pPr>
            <w:r w:rsidRPr="00E44750">
              <w:rPr>
                <w:lang w:val="en-AU"/>
              </w:rPr>
              <w:t>represent</w:t>
            </w:r>
            <w:r>
              <w:rPr>
                <w:lang w:val="en-AU"/>
              </w:rPr>
              <w:t xml:space="preserve"> </w:t>
            </w:r>
            <w:r w:rsidRPr="00E44750">
              <w:rPr>
                <w:lang w:val="en-AU"/>
              </w:rPr>
              <w:t xml:space="preserve">and </w:t>
            </w:r>
            <w:r>
              <w:rPr>
                <w:lang w:val="en-AU"/>
              </w:rPr>
              <w:t>analyse</w:t>
            </w:r>
            <w:r w:rsidRPr="00E44750">
              <w:rPr>
                <w:lang w:val="en-AU"/>
              </w:rPr>
              <w:t xml:space="preserve"> information and data using a range of formats</w:t>
            </w:r>
            <w:r>
              <w:rPr>
                <w:lang w:val="en-AU"/>
              </w:rPr>
              <w:t>,</w:t>
            </w:r>
            <w:r w:rsidRPr="00E44750">
              <w:rPr>
                <w:lang w:val="en-AU"/>
              </w:rPr>
              <w:t xml:space="preserve"> including graphs and maps constructed with geospatial technologies </w:t>
            </w:r>
          </w:p>
          <w:p w14:paraId="40BD34F9" w14:textId="7D07A5AB" w:rsidR="00705550" w:rsidRPr="00287653" w:rsidRDefault="00705550" w:rsidP="00E706C1">
            <w:pPr>
              <w:pStyle w:val="VCAAtabletextnarrow"/>
            </w:pPr>
            <w:r w:rsidRPr="00E44750">
              <w:rPr>
                <w:lang w:eastAsia="en-AU"/>
              </w:rPr>
              <w:t>VC2HG10S03</w:t>
            </w:r>
          </w:p>
        </w:tc>
      </w:tr>
      <w:tr w:rsidR="00705550" w:rsidRPr="00287653" w14:paraId="7CEEF47A" w14:textId="77777777" w:rsidTr="005E71ED">
        <w:trPr>
          <w:trHeight w:val="20"/>
        </w:trPr>
        <w:tc>
          <w:tcPr>
            <w:tcW w:w="11394" w:type="dxa"/>
            <w:gridSpan w:val="3"/>
          </w:tcPr>
          <w:p w14:paraId="668AC36A" w14:textId="77777777" w:rsidR="00705550" w:rsidRPr="00E44750" w:rsidRDefault="00705550" w:rsidP="00E706C1">
            <w:pPr>
              <w:pStyle w:val="VCAAtabletextnarrow"/>
              <w:rPr>
                <w:lang w:val="en-AU"/>
              </w:rPr>
            </w:pPr>
            <w:r w:rsidRPr="00E44750">
              <w:rPr>
                <w:lang w:val="en-AU"/>
              </w:rPr>
              <w:t>interpret and analyse information and data to identify similarities and differences</w:t>
            </w:r>
            <w:r>
              <w:rPr>
                <w:lang w:val="en-AU"/>
              </w:rPr>
              <w:t xml:space="preserve"> and </w:t>
            </w:r>
            <w:r w:rsidRPr="00E44750">
              <w:rPr>
                <w:lang w:val="en-AU"/>
              </w:rPr>
              <w:t>explain patterns, relationships and trends</w:t>
            </w:r>
            <w:r w:rsidRPr="00E44750" w:rsidDel="00AE122F">
              <w:rPr>
                <w:lang w:val="en-AU"/>
              </w:rPr>
              <w:t xml:space="preserve"> </w:t>
            </w:r>
          </w:p>
          <w:p w14:paraId="68FD8CF8" w14:textId="7477A64D" w:rsidR="00705550" w:rsidRPr="00287653" w:rsidRDefault="00705550" w:rsidP="00E706C1">
            <w:pPr>
              <w:pStyle w:val="VCAAtabletextnarrow"/>
            </w:pPr>
            <w:r w:rsidRPr="00E44750">
              <w:rPr>
                <w:lang w:eastAsia="en-AU"/>
              </w:rPr>
              <w:t>VC2HG8S04</w:t>
            </w:r>
          </w:p>
        </w:tc>
        <w:tc>
          <w:tcPr>
            <w:tcW w:w="11394" w:type="dxa"/>
            <w:gridSpan w:val="3"/>
          </w:tcPr>
          <w:p w14:paraId="296B86C3" w14:textId="77777777" w:rsidR="00705550" w:rsidRPr="00E44750" w:rsidRDefault="00705550" w:rsidP="00E706C1">
            <w:pPr>
              <w:pStyle w:val="VCAAtabletextnarrow"/>
              <w:rPr>
                <w:lang w:val="en-AU"/>
              </w:rPr>
            </w:pPr>
            <w:r>
              <w:rPr>
                <w:lang w:val="en-AU"/>
              </w:rPr>
              <w:t>i</w:t>
            </w:r>
            <w:r w:rsidRPr="00E44750">
              <w:rPr>
                <w:lang w:val="en-AU"/>
              </w:rPr>
              <w:t>nterpret and evaluate information and data to make generalisations and predictions, analyse patterns and trends, infer relationships and make forecasts</w:t>
            </w:r>
          </w:p>
          <w:p w14:paraId="6215E494" w14:textId="1D1DA136" w:rsidR="00705550" w:rsidRPr="00287653" w:rsidRDefault="00705550" w:rsidP="00E706C1">
            <w:pPr>
              <w:pStyle w:val="VCAAtabletextnarrow"/>
            </w:pPr>
            <w:r w:rsidRPr="00E44750">
              <w:rPr>
                <w:lang w:eastAsia="en-AU"/>
              </w:rPr>
              <w:t>VC2HG10S04</w:t>
            </w:r>
          </w:p>
        </w:tc>
      </w:tr>
      <w:tr w:rsidR="00E706C1" w:rsidRPr="00287653" w14:paraId="2876BC6D" w14:textId="77777777" w:rsidTr="005E71ED">
        <w:trPr>
          <w:trHeight w:val="20"/>
        </w:trPr>
        <w:tc>
          <w:tcPr>
            <w:tcW w:w="22788" w:type="dxa"/>
            <w:gridSpan w:val="6"/>
            <w:shd w:val="clear" w:color="auto" w:fill="FFFFFF" w:themeFill="background1"/>
          </w:tcPr>
          <w:p w14:paraId="7625F00B" w14:textId="31CC2034" w:rsidR="00E706C1" w:rsidRPr="00287653" w:rsidRDefault="00E706C1" w:rsidP="00E706C1">
            <w:pPr>
              <w:pStyle w:val="VCAAtableheadingsub-strand"/>
              <w:rPr>
                <w:noProof w:val="0"/>
                <w:color w:val="auto"/>
              </w:rPr>
            </w:pPr>
            <w:r w:rsidRPr="00287653">
              <w:rPr>
                <w:noProof w:val="0"/>
                <w:color w:val="auto"/>
              </w:rPr>
              <w:t>Sub-strand: Concluding and decision-making</w:t>
            </w:r>
          </w:p>
        </w:tc>
      </w:tr>
      <w:tr w:rsidR="00E706C1" w:rsidRPr="00287653" w14:paraId="3627523A" w14:textId="77777777" w:rsidTr="005E71ED">
        <w:trPr>
          <w:trHeight w:val="20"/>
        </w:trPr>
        <w:tc>
          <w:tcPr>
            <w:tcW w:w="22788" w:type="dxa"/>
            <w:gridSpan w:val="6"/>
          </w:tcPr>
          <w:p w14:paraId="2003357A"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to:</w:t>
            </w:r>
          </w:p>
        </w:tc>
      </w:tr>
      <w:tr w:rsidR="00705550" w:rsidRPr="00287653" w14:paraId="73597B4B" w14:textId="77777777" w:rsidTr="005E71ED">
        <w:trPr>
          <w:trHeight w:val="20"/>
        </w:trPr>
        <w:tc>
          <w:tcPr>
            <w:tcW w:w="11394" w:type="dxa"/>
            <w:gridSpan w:val="3"/>
          </w:tcPr>
          <w:p w14:paraId="5131803E" w14:textId="77777777" w:rsidR="00705550" w:rsidRPr="00B735A7" w:rsidRDefault="00705550" w:rsidP="00B735A7">
            <w:pPr>
              <w:pStyle w:val="VCAAtabletextnarrow"/>
            </w:pPr>
            <w:r w:rsidRPr="00B735A7">
              <w:t xml:space="preserve">consider ethical values and draw evidence-based conclusions based on the evaluation of the information and data on a geographical phenomenon, issue or challenge using the concepts of space, change, interconnection and environment </w:t>
            </w:r>
          </w:p>
          <w:p w14:paraId="3C985C6B" w14:textId="7311B8D1" w:rsidR="00705550" w:rsidRPr="00B735A7" w:rsidRDefault="00705550" w:rsidP="00B735A7">
            <w:pPr>
              <w:pStyle w:val="VCAAtabletextnarrow"/>
            </w:pPr>
            <w:r w:rsidRPr="00B735A7">
              <w:t>VC2HG8S05</w:t>
            </w:r>
          </w:p>
        </w:tc>
        <w:tc>
          <w:tcPr>
            <w:tcW w:w="11394" w:type="dxa"/>
            <w:gridSpan w:val="3"/>
          </w:tcPr>
          <w:p w14:paraId="7EB6D157" w14:textId="77777777" w:rsidR="00705550" w:rsidRPr="00E44750" w:rsidRDefault="00705550" w:rsidP="00E706C1">
            <w:pPr>
              <w:pStyle w:val="VCAAtabletextnarrow"/>
              <w:rPr>
                <w:lang w:val="en-AU"/>
              </w:rPr>
            </w:pPr>
            <w:r w:rsidRPr="00E44750">
              <w:rPr>
                <w:lang w:val="en-AU"/>
              </w:rPr>
              <w:t xml:space="preserve">consider ethical values and perspectives to justify conclusions related to a phenomenon, issue or challenge using </w:t>
            </w:r>
            <w:r>
              <w:rPr>
                <w:lang w:val="en-AU"/>
              </w:rPr>
              <w:t xml:space="preserve">geographical </w:t>
            </w:r>
            <w:r w:rsidRPr="00E44750">
              <w:rPr>
                <w:lang w:val="en-AU"/>
              </w:rPr>
              <w:t>concepts</w:t>
            </w:r>
          </w:p>
          <w:p w14:paraId="3C1E596D" w14:textId="4689F10A" w:rsidR="00705550" w:rsidRPr="00287653" w:rsidRDefault="00705550" w:rsidP="00E706C1">
            <w:pPr>
              <w:pStyle w:val="VCAAtabletextnarrow"/>
            </w:pPr>
            <w:r w:rsidRPr="00E44750">
              <w:rPr>
                <w:lang w:eastAsia="en-AU"/>
              </w:rPr>
              <w:t>VC2HG10S05</w:t>
            </w:r>
          </w:p>
        </w:tc>
      </w:tr>
      <w:tr w:rsidR="00705550" w:rsidRPr="00287653" w14:paraId="7A64DBE7" w14:textId="77777777" w:rsidTr="005E71ED">
        <w:trPr>
          <w:trHeight w:val="20"/>
        </w:trPr>
        <w:tc>
          <w:tcPr>
            <w:tcW w:w="11394" w:type="dxa"/>
            <w:gridSpan w:val="3"/>
          </w:tcPr>
          <w:p w14:paraId="09EC1228" w14:textId="77777777" w:rsidR="00705550" w:rsidRPr="00B735A7" w:rsidRDefault="00705550" w:rsidP="00B735A7">
            <w:pPr>
              <w:pStyle w:val="VCAAtabletextnarrow"/>
              <w:rPr>
                <w:rStyle w:val="SubtleEmphasis"/>
                <w:rFonts w:ascii="Arial Narrow" w:hAnsi="Arial Narrow"/>
                <w:iCs w:val="0"/>
                <w:color w:val="000000" w:themeColor="text1"/>
              </w:rPr>
            </w:pPr>
            <w:r w:rsidRPr="00B735A7">
              <w:rPr>
                <w:rStyle w:val="SubtleEmphasis"/>
                <w:rFonts w:ascii="Arial Narrow" w:hAnsi="Arial Narrow"/>
                <w:iCs w:val="0"/>
                <w:color w:val="000000" w:themeColor="text1"/>
              </w:rPr>
              <w:t xml:space="preserve">identify a strategy for action in relation to environmental, economic, social or other factors, explain potential impacts and develop appropriate actions </w:t>
            </w:r>
          </w:p>
          <w:p w14:paraId="0928134C" w14:textId="40812F1F" w:rsidR="00705550" w:rsidRPr="00B735A7" w:rsidRDefault="00705550" w:rsidP="00B735A7">
            <w:pPr>
              <w:pStyle w:val="VCAAtabletextnarrow"/>
            </w:pPr>
            <w:r w:rsidRPr="00B735A7">
              <w:rPr>
                <w:rStyle w:val="SubtleEmphasis"/>
                <w:rFonts w:ascii="Arial Narrow" w:hAnsi="Arial Narrow"/>
                <w:iCs w:val="0"/>
                <w:color w:val="000000" w:themeColor="text1"/>
              </w:rPr>
              <w:t>VC2HG8S06</w:t>
            </w:r>
          </w:p>
        </w:tc>
        <w:tc>
          <w:tcPr>
            <w:tcW w:w="11394" w:type="dxa"/>
            <w:gridSpan w:val="3"/>
          </w:tcPr>
          <w:p w14:paraId="34F0DEFB" w14:textId="77777777" w:rsidR="00705550" w:rsidRPr="00E44750" w:rsidRDefault="00705550" w:rsidP="00E706C1">
            <w:pPr>
              <w:pStyle w:val="VCAAtabletextnarrow"/>
              <w:rPr>
                <w:lang w:val="en-AU"/>
              </w:rPr>
            </w:pPr>
            <w:r w:rsidRPr="00E44750">
              <w:rPr>
                <w:lang w:val="en-AU"/>
              </w:rPr>
              <w:t>justify responses and develop and evaluate strategies using environmental, economic or social criteria</w:t>
            </w:r>
            <w:r>
              <w:rPr>
                <w:lang w:val="en-AU"/>
              </w:rPr>
              <w:t>,</w:t>
            </w:r>
            <w:r w:rsidRPr="00E44750">
              <w:rPr>
                <w:lang w:val="en-AU"/>
              </w:rPr>
              <w:t xml:space="preserve"> recommend a strategy and explain the predicted impacts</w:t>
            </w:r>
          </w:p>
          <w:p w14:paraId="61790294" w14:textId="17A70E90" w:rsidR="00705550" w:rsidRPr="00287653" w:rsidRDefault="00705550" w:rsidP="00E706C1">
            <w:pPr>
              <w:pStyle w:val="VCAAtabletextnarrow"/>
            </w:pPr>
            <w:r w:rsidRPr="00E44750">
              <w:t>VC2HG10S06</w:t>
            </w:r>
          </w:p>
        </w:tc>
      </w:tr>
      <w:tr w:rsidR="00E706C1" w:rsidRPr="00287653" w14:paraId="5056A321" w14:textId="77777777" w:rsidTr="005E71ED">
        <w:trPr>
          <w:trHeight w:val="20"/>
        </w:trPr>
        <w:tc>
          <w:tcPr>
            <w:tcW w:w="22788" w:type="dxa"/>
            <w:gridSpan w:val="6"/>
            <w:shd w:val="clear" w:color="auto" w:fill="FFFFFF" w:themeFill="background1"/>
          </w:tcPr>
          <w:p w14:paraId="34B9A0B2" w14:textId="7E4DE38C" w:rsidR="00E706C1" w:rsidRPr="00287653" w:rsidRDefault="00E706C1" w:rsidP="00E706C1">
            <w:pPr>
              <w:pStyle w:val="VCAAtableheadingsub-strand"/>
              <w:rPr>
                <w:noProof w:val="0"/>
                <w:color w:val="auto"/>
              </w:rPr>
            </w:pPr>
            <w:r w:rsidRPr="00287653">
              <w:rPr>
                <w:noProof w:val="0"/>
                <w:color w:val="auto"/>
              </w:rPr>
              <w:t>Sub-strand: Communicating</w:t>
            </w:r>
          </w:p>
        </w:tc>
      </w:tr>
      <w:tr w:rsidR="00E706C1" w:rsidRPr="00287653" w14:paraId="5D6431C6" w14:textId="77777777" w:rsidTr="005E71ED">
        <w:trPr>
          <w:trHeight w:val="20"/>
        </w:trPr>
        <w:tc>
          <w:tcPr>
            <w:tcW w:w="22788" w:type="dxa"/>
            <w:gridSpan w:val="6"/>
          </w:tcPr>
          <w:p w14:paraId="1D8A4ACC"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to:</w:t>
            </w:r>
          </w:p>
        </w:tc>
      </w:tr>
      <w:tr w:rsidR="00705550" w:rsidRPr="00452EF3" w14:paraId="15F153E5" w14:textId="77777777" w:rsidTr="005E71ED">
        <w:trPr>
          <w:trHeight w:val="20"/>
        </w:trPr>
        <w:tc>
          <w:tcPr>
            <w:tcW w:w="11394" w:type="dxa"/>
            <w:gridSpan w:val="3"/>
          </w:tcPr>
          <w:p w14:paraId="671BE968" w14:textId="77777777" w:rsidR="00705550" w:rsidRPr="00AF7385" w:rsidRDefault="00705550" w:rsidP="00E706C1">
            <w:pPr>
              <w:pStyle w:val="VCAAtabletextnarrow"/>
              <w:rPr>
                <w:lang w:val="en-AU"/>
              </w:rPr>
            </w:pPr>
            <w:r w:rsidRPr="00AF7385">
              <w:rPr>
                <w:lang w:val="en-AU"/>
              </w:rPr>
              <w:t xml:space="preserve">create and present explanations and responses, using geographical knowledge, concepts and methods, and referring to sources </w:t>
            </w:r>
          </w:p>
          <w:p w14:paraId="126A496A" w14:textId="34D63BE2" w:rsidR="00705550" w:rsidRPr="00287653" w:rsidRDefault="00705550" w:rsidP="00E706C1">
            <w:pPr>
              <w:pStyle w:val="VCAAtabletextnarrow"/>
            </w:pPr>
            <w:r w:rsidRPr="00AF7385">
              <w:rPr>
                <w:lang w:val="en-AU"/>
              </w:rPr>
              <w:t>VC2HG8S07</w:t>
            </w:r>
          </w:p>
        </w:tc>
        <w:tc>
          <w:tcPr>
            <w:tcW w:w="11394" w:type="dxa"/>
            <w:gridSpan w:val="3"/>
          </w:tcPr>
          <w:p w14:paraId="26C776D9" w14:textId="77777777" w:rsidR="00705550" w:rsidRPr="00AF7385" w:rsidRDefault="00705550" w:rsidP="00E706C1">
            <w:pPr>
              <w:pStyle w:val="VCAAtabletextnarrow"/>
              <w:rPr>
                <w:lang w:val="en-AU"/>
              </w:rPr>
            </w:pPr>
            <w:r w:rsidRPr="00AF7385">
              <w:rPr>
                <w:lang w:val="en-AU"/>
              </w:rPr>
              <w:t xml:space="preserve">explain and evaluate proposed actions, using geographical knowledge and concepts and appropriate methods, and incorporating and acknowledging research findings </w:t>
            </w:r>
          </w:p>
          <w:p w14:paraId="128F13A5" w14:textId="141A4638" w:rsidR="00705550" w:rsidRPr="00452EF3" w:rsidRDefault="00705550" w:rsidP="00E706C1">
            <w:pPr>
              <w:pStyle w:val="VCAAtabletextnarrow"/>
            </w:pPr>
            <w:r w:rsidRPr="00AF7385">
              <w:rPr>
                <w:lang w:val="en-AU"/>
              </w:rPr>
              <w:t>VC2HG</w:t>
            </w:r>
            <w:r w:rsidR="0074199D">
              <w:rPr>
                <w:lang w:val="en-AU"/>
              </w:rPr>
              <w:t>10</w:t>
            </w:r>
            <w:r w:rsidRPr="00AF7385">
              <w:rPr>
                <w:lang w:val="en-AU"/>
              </w:rPr>
              <w:t>S07</w:t>
            </w:r>
          </w:p>
        </w:tc>
      </w:tr>
    </w:tbl>
    <w:p w14:paraId="6BBE72E4" w14:textId="0928D955" w:rsidR="00904A66" w:rsidRPr="00E069BA" w:rsidRDefault="00904A66" w:rsidP="00287653">
      <w:pPr>
        <w:rPr>
          <w:sz w:val="4"/>
          <w:szCs w:val="4"/>
        </w:rPr>
      </w:pPr>
    </w:p>
    <w:sectPr w:rsidR="00904A66" w:rsidRPr="00E069BA"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2B0" w14:textId="77777777" w:rsidR="008D4CA0" w:rsidRDefault="008D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8D9375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A99FFC9"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37E" w14:textId="77777777" w:rsidR="008D4CA0" w:rsidRDefault="008D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2EB12B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E71ED">
          <w:rPr>
            <w:color w:val="999999" w:themeColor="accent2"/>
          </w:rPr>
          <w:t>Humanities – Geography scope and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62B5D20"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34296"/>
    <w:rsid w:val="00050196"/>
    <w:rsid w:val="0005780E"/>
    <w:rsid w:val="000605BA"/>
    <w:rsid w:val="0006314A"/>
    <w:rsid w:val="00065CC6"/>
    <w:rsid w:val="000942DE"/>
    <w:rsid w:val="000A71F7"/>
    <w:rsid w:val="000B4218"/>
    <w:rsid w:val="000C21CC"/>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54C1"/>
    <w:rsid w:val="002841C8"/>
    <w:rsid w:val="0028516B"/>
    <w:rsid w:val="00287653"/>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254B"/>
    <w:rsid w:val="00560736"/>
    <w:rsid w:val="00566029"/>
    <w:rsid w:val="00566901"/>
    <w:rsid w:val="0057102C"/>
    <w:rsid w:val="005744CF"/>
    <w:rsid w:val="0058137D"/>
    <w:rsid w:val="005923CB"/>
    <w:rsid w:val="00596B77"/>
    <w:rsid w:val="005A0A2D"/>
    <w:rsid w:val="005A635F"/>
    <w:rsid w:val="005B0783"/>
    <w:rsid w:val="005B3500"/>
    <w:rsid w:val="005B391B"/>
    <w:rsid w:val="005D3D78"/>
    <w:rsid w:val="005E1C08"/>
    <w:rsid w:val="005E2273"/>
    <w:rsid w:val="005E2EF0"/>
    <w:rsid w:val="005E6960"/>
    <w:rsid w:val="005E71ED"/>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05550"/>
    <w:rsid w:val="00722A88"/>
    <w:rsid w:val="00724507"/>
    <w:rsid w:val="0074199D"/>
    <w:rsid w:val="00743A86"/>
    <w:rsid w:val="007555B3"/>
    <w:rsid w:val="007679E8"/>
    <w:rsid w:val="00773E6C"/>
    <w:rsid w:val="0078080F"/>
    <w:rsid w:val="00781FB1"/>
    <w:rsid w:val="00794421"/>
    <w:rsid w:val="00794DB3"/>
    <w:rsid w:val="007B3118"/>
    <w:rsid w:val="007B3F2B"/>
    <w:rsid w:val="007C0361"/>
    <w:rsid w:val="007F40FF"/>
    <w:rsid w:val="008012D2"/>
    <w:rsid w:val="00813C37"/>
    <w:rsid w:val="00813C80"/>
    <w:rsid w:val="00814B3A"/>
    <w:rsid w:val="008154B5"/>
    <w:rsid w:val="00817714"/>
    <w:rsid w:val="00817B91"/>
    <w:rsid w:val="00823962"/>
    <w:rsid w:val="0082719C"/>
    <w:rsid w:val="00833504"/>
    <w:rsid w:val="00852719"/>
    <w:rsid w:val="00860115"/>
    <w:rsid w:val="008736D6"/>
    <w:rsid w:val="00875D3B"/>
    <w:rsid w:val="0088783C"/>
    <w:rsid w:val="008961B5"/>
    <w:rsid w:val="008B7FC8"/>
    <w:rsid w:val="008C11F9"/>
    <w:rsid w:val="008C5C39"/>
    <w:rsid w:val="008D4CA0"/>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731A"/>
    <w:rsid w:val="00A53D88"/>
    <w:rsid w:val="00A60D51"/>
    <w:rsid w:val="00A6292E"/>
    <w:rsid w:val="00A63058"/>
    <w:rsid w:val="00A80D2B"/>
    <w:rsid w:val="00A921E0"/>
    <w:rsid w:val="00A922F4"/>
    <w:rsid w:val="00A95E73"/>
    <w:rsid w:val="00AA4F5D"/>
    <w:rsid w:val="00AA60C7"/>
    <w:rsid w:val="00AB0A6D"/>
    <w:rsid w:val="00AB7B04"/>
    <w:rsid w:val="00AE4424"/>
    <w:rsid w:val="00AE5526"/>
    <w:rsid w:val="00AF051B"/>
    <w:rsid w:val="00AF7385"/>
    <w:rsid w:val="00B01578"/>
    <w:rsid w:val="00B047F8"/>
    <w:rsid w:val="00B0738F"/>
    <w:rsid w:val="00B174D1"/>
    <w:rsid w:val="00B21353"/>
    <w:rsid w:val="00B26601"/>
    <w:rsid w:val="00B41951"/>
    <w:rsid w:val="00B53229"/>
    <w:rsid w:val="00B62480"/>
    <w:rsid w:val="00B735A7"/>
    <w:rsid w:val="00B81B70"/>
    <w:rsid w:val="00BA27A9"/>
    <w:rsid w:val="00BC336E"/>
    <w:rsid w:val="00BD0724"/>
    <w:rsid w:val="00BD2B91"/>
    <w:rsid w:val="00BE0EE1"/>
    <w:rsid w:val="00BE3A6F"/>
    <w:rsid w:val="00BE5521"/>
    <w:rsid w:val="00BF7F24"/>
    <w:rsid w:val="00C043AD"/>
    <w:rsid w:val="00C11DD9"/>
    <w:rsid w:val="00C27D2D"/>
    <w:rsid w:val="00C53263"/>
    <w:rsid w:val="00C61793"/>
    <w:rsid w:val="00C75F1D"/>
    <w:rsid w:val="00C91038"/>
    <w:rsid w:val="00C945A4"/>
    <w:rsid w:val="00CB4371"/>
    <w:rsid w:val="00CB68E8"/>
    <w:rsid w:val="00CC0AA7"/>
    <w:rsid w:val="00CC41BE"/>
    <w:rsid w:val="00D00600"/>
    <w:rsid w:val="00D04F01"/>
    <w:rsid w:val="00D06414"/>
    <w:rsid w:val="00D109D0"/>
    <w:rsid w:val="00D13986"/>
    <w:rsid w:val="00D208A3"/>
    <w:rsid w:val="00D24E3D"/>
    <w:rsid w:val="00D338E4"/>
    <w:rsid w:val="00D34BF0"/>
    <w:rsid w:val="00D368E2"/>
    <w:rsid w:val="00D51947"/>
    <w:rsid w:val="00D532F0"/>
    <w:rsid w:val="00D53AE7"/>
    <w:rsid w:val="00D60EB9"/>
    <w:rsid w:val="00D77413"/>
    <w:rsid w:val="00D82759"/>
    <w:rsid w:val="00D83EB1"/>
    <w:rsid w:val="00D86DE4"/>
    <w:rsid w:val="00DB2027"/>
    <w:rsid w:val="00DD7805"/>
    <w:rsid w:val="00DE51DB"/>
    <w:rsid w:val="00DE63A4"/>
    <w:rsid w:val="00E00BFF"/>
    <w:rsid w:val="00E0242B"/>
    <w:rsid w:val="00E05A2B"/>
    <w:rsid w:val="00E069BA"/>
    <w:rsid w:val="00E12F20"/>
    <w:rsid w:val="00E23F1D"/>
    <w:rsid w:val="00E26798"/>
    <w:rsid w:val="00E27EE4"/>
    <w:rsid w:val="00E30E05"/>
    <w:rsid w:val="00E32482"/>
    <w:rsid w:val="00E36361"/>
    <w:rsid w:val="00E55AE9"/>
    <w:rsid w:val="00E6718E"/>
    <w:rsid w:val="00E706C1"/>
    <w:rsid w:val="00E70A67"/>
    <w:rsid w:val="00E81DF0"/>
    <w:rsid w:val="00E82339"/>
    <w:rsid w:val="00E86FF9"/>
    <w:rsid w:val="00EB0C84"/>
    <w:rsid w:val="00EC4FF7"/>
    <w:rsid w:val="00EC707B"/>
    <w:rsid w:val="00ED078F"/>
    <w:rsid w:val="00F164EB"/>
    <w:rsid w:val="00F33ADF"/>
    <w:rsid w:val="00F40D53"/>
    <w:rsid w:val="00F4525C"/>
    <w:rsid w:val="00F47DE5"/>
    <w:rsid w:val="00F501B1"/>
    <w:rsid w:val="00F50D86"/>
    <w:rsid w:val="00F56B39"/>
    <w:rsid w:val="00F652AD"/>
    <w:rsid w:val="00F7484B"/>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 w:type="character" w:customStyle="1" w:styleId="wordwrapping">
    <w:name w:val="wordwrapping"/>
    <w:basedOn w:val="DefaultParagraphFont"/>
    <w:rsid w:val="00AB0A6D"/>
  </w:style>
  <w:style w:type="paragraph" w:customStyle="1" w:styleId="VCAAtablebulletnarrow">
    <w:name w:val="VCAA table bullet narrow"/>
    <w:basedOn w:val="Normal"/>
    <w:link w:val="VCAAtablebulletnarrowChar"/>
    <w:qFormat/>
    <w:rsid w:val="00AB0A6D"/>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AU" w:eastAsia="ja-JP"/>
    </w:rPr>
  </w:style>
  <w:style w:type="character" w:customStyle="1" w:styleId="VCAAtablebulletnarrowChar">
    <w:name w:val="VCAA table bullet narrow Char"/>
    <w:basedOn w:val="DefaultParagraphFont"/>
    <w:link w:val="VCAAtablebulletnarrow"/>
    <w:rsid w:val="00AB0A6D"/>
    <w:rPr>
      <w:rFonts w:ascii="Arial Narrow" w:eastAsia="Times New Roman" w:hAnsi="Arial Narrow" w:cs="Arial"/>
      <w:sz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41127"/>
    <w:rsid w:val="00CA2735"/>
    <w:rsid w:val="00D42816"/>
    <w:rsid w:val="00D7243D"/>
    <w:rsid w:val="00D8697C"/>
    <w:rsid w:val="00E25B04"/>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41804431-1346-418B-9138-DF9E515881E2}"/>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DFB139DB-AE73-41C4-A69A-74969CFF8AA3}"/>
</file>

<file path=docProps/app.xml><?xml version="1.0" encoding="utf-8"?>
<Properties xmlns="http://schemas.openxmlformats.org/officeDocument/2006/extended-properties" xmlns:vt="http://schemas.openxmlformats.org/officeDocument/2006/docPropsVTypes">
  <Template>Normal.dotm</Template>
  <TotalTime>216</TotalTime>
  <Pages>3</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Humanities – Geography scope and sequence: Levels 7 to 10</vt:lpstr>
    </vt:vector>
  </TitlesOfParts>
  <Company>Victorian Curriculum and Assessment Authority</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Geography scope and sequence: Levels 7 to 10</dc:title>
  <dc:creator>vcaa@education.vic.gov.au</dc:creator>
  <cp:keywords>Victorian Curriculum, Version 2.0</cp:keywords>
  <dc:description>1 June 2024</dc:description>
  <cp:lastModifiedBy>Georgina Garner</cp:lastModifiedBy>
  <cp:revision>31</cp:revision>
  <cp:lastPrinted>2023-11-14T05:07:00Z</cp:lastPrinted>
  <dcterms:created xsi:type="dcterms:W3CDTF">2024-02-27T01:58:00Z</dcterms:created>
  <dcterms:modified xsi:type="dcterms:W3CDTF">2024-06-01T02:49:00Z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